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tbl>
      <w:tblPr>
        <w:tblW w:w="9498" w:type="dxa"/>
        <w:tblInd w:w="33" w:type="dxa"/>
        <w:tblCellMar>
          <w:top w:w="0" w:type="dxa"/>
          <w:left w:w="0" w:type="dxa"/>
          <w:bottom w:w="0" w:type="dxa"/>
          <w:right w:w="0" w:type="dxa"/>
        </w:tblCellMar>
      </w:tblPr>
      <w:tblGrid>
        <w:gridCol w:w="3570"/>
        <w:gridCol w:w="3405"/>
        <w:gridCol w:w="2523"/>
      </w:tblGrid>
      <w:tr>
        <w:tblPrEx>
          <w:tblW w:w="9498" w:type="dxa"/>
          <w:tblInd w:w="33" w:type="dxa"/>
          <w:tblCellMar>
            <w:top w:w="0" w:type="dxa"/>
            <w:left w:w="0" w:type="dxa"/>
            <w:bottom w:w="0" w:type="dxa"/>
            <w:right w:w="0" w:type="dxa"/>
          </w:tblCellMar>
        </w:tblPrEx>
        <w:tc>
          <w:tcPr>
            <w:tcW w:w="3579" w:type="dxa"/>
            <w:noWrap w:val="0"/>
            <w:tcMar>
              <w:top w:w="5" w:type="dxa"/>
              <w:left w:w="33" w:type="dxa"/>
              <w:bottom w:w="5" w:type="dxa"/>
              <w:right w:w="33" w:type="dxa"/>
            </w:tcMar>
            <w:vAlign w:val="top"/>
            <w:hideMark/>
          </w:tcPr>
          <w:p>
            <w:pPr>
              <w:spacing w:before="0" w:after="0"/>
              <w:jc w:val="both"/>
              <w:rPr>
                <w:b w:val="0"/>
                <w:bCs w:val="0"/>
                <w:i w:val="0"/>
                <w:iCs w:val="0"/>
                <w:smallCaps w:val="0"/>
                <w:color w:val="000000"/>
                <w:sz w:val="28"/>
                <w:szCs w:val="28"/>
              </w:rPr>
            </w:pPr>
          </w:p>
        </w:tc>
        <w:tc>
          <w:tcPr>
            <w:tcW w:w="3409" w:type="dxa"/>
            <w:noWrap w:val="0"/>
            <w:tcMar>
              <w:top w:w="5" w:type="dxa"/>
              <w:left w:w="33" w:type="dxa"/>
              <w:bottom w:w="5" w:type="dxa"/>
              <w:right w:w="33" w:type="dxa"/>
            </w:tcMar>
            <w:vAlign w:val="top"/>
            <w:hideMark/>
          </w:tcPr>
          <w:p>
            <w:pPr>
              <w:spacing w:before="0" w:after="0"/>
              <w:ind w:left="57" w:firstLine="720"/>
              <w:jc w:val="both"/>
              <w:rPr>
                <w:b w:val="0"/>
                <w:bCs w:val="0"/>
                <w:i w:val="0"/>
                <w:iCs w:val="0"/>
                <w:smallCaps w:val="0"/>
                <w:color w:val="000000"/>
                <w:sz w:val="28"/>
                <w:szCs w:val="28"/>
              </w:rPr>
            </w:pPr>
          </w:p>
        </w:tc>
        <w:tc>
          <w:tcPr>
            <w:tcW w:w="2510" w:type="dxa"/>
            <w:noWrap w:val="0"/>
            <w:tcMar>
              <w:top w:w="5" w:type="dxa"/>
              <w:left w:w="33" w:type="dxa"/>
              <w:bottom w:w="5" w:type="dxa"/>
              <w:right w:w="33" w:type="dxa"/>
            </w:tcMar>
            <w:vAlign w:val="top"/>
            <w:hideMark/>
          </w:tcPr>
          <w:p>
            <w:pPr>
              <w:spacing w:before="0" w:after="0"/>
              <w:ind w:firstLine="720"/>
              <w:jc w:val="center"/>
              <w:rPr>
                <w:b w:val="0"/>
                <w:bCs w:val="0"/>
                <w:i w:val="0"/>
                <w:iCs w:val="0"/>
                <w:smallCaps w:val="0"/>
                <w:color w:val="000000"/>
                <w:sz w:val="28"/>
                <w:szCs w:val="28"/>
              </w:rPr>
            </w:pPr>
          </w:p>
        </w:tc>
      </w:tr>
    </w:tbl>
    <w:p>
      <w:pPr>
        <w:spacing w:before="0" w:after="0"/>
        <w:jc w:val="both"/>
        <w:rPr>
          <w:rStyle w:val="DefaultParagraphFont"/>
          <w:sz w:val="28"/>
          <w:szCs w:val="28"/>
        </w:rPr>
      </w:pPr>
      <w:r>
        <w:rPr>
          <w:rStyle w:val="cat-Addressgrp-0rplc-0"/>
          <w:rFonts w:ascii="Times New Roman" w:eastAsia="Times New Roman" w:hAnsi="Times New Roman" w:cs="Times New Roman"/>
          <w:sz w:val="28"/>
          <w:szCs w:val="28"/>
        </w:rPr>
        <w:t>адрес</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Dategrp-5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резолютивная часть постановления объявлена </w:t>
      </w:r>
      <w:r>
        <w:rPr>
          <w:rStyle w:val="cat-Dategrp-6rplc-2"/>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постановление составлено </w:t>
      </w:r>
      <w:r>
        <w:rPr>
          <w:rStyle w:val="cat-Dategrp-5rplc-3"/>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2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должностного лица, составившего протокол об административном правонарушении – начальника инспекторского отдела №1 аппарата Счетной палаты Ханты-Мансийского автономного округа-Югры </w:t>
      </w:r>
      <w:r>
        <w:rPr>
          <w:rStyle w:val="cat-FIOgrp-27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w:t>
      </w:r>
      <w:r>
        <w:rPr>
          <w:rFonts w:ascii="Times New Roman" w:eastAsia="Times New Roman" w:hAnsi="Times New Roman" w:cs="Times New Roman"/>
          <w:sz w:val="28"/>
          <w:szCs w:val="28"/>
        </w:rPr>
        <w:t xml:space="preserve">в в открытом судебном заседании </w:t>
      </w:r>
      <w:r>
        <w:rPr>
          <w:rFonts w:ascii="Times New Roman" w:eastAsia="Times New Roman" w:hAnsi="Times New Roman" w:cs="Times New Roman"/>
          <w:sz w:val="28"/>
          <w:szCs w:val="28"/>
        </w:rPr>
        <w:t xml:space="preserve">дело об административном правонарушении №5-336-2806/2025, возбужденное по ч.3 ст.15.15.6 КоАП РФ в отношении должностного лица –начальника отдела финансово-экономического обеспечения и бюджетного учета Департамента физической культуры и спорта Ханты-Мансийского автономного округа-Югры (далее –Депспорт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8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2rplc-10"/>
          <w:rFonts w:ascii="Times New Roman" w:eastAsia="Times New Roman" w:hAnsi="Times New Roman" w:cs="Times New Roman"/>
          <w:sz w:val="28"/>
          <w:szCs w:val="28"/>
        </w:rPr>
        <w:t>...</w:t>
      </w:r>
      <w:r>
        <w:rPr>
          <w:rStyle w:val="cat-PassportDatagrp-42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проживающей по адресу: </w:t>
      </w:r>
      <w:r>
        <w:rPr>
          <w:rStyle w:val="cat-Addressgrp-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сведений о привлечении к административной ответственности не представлено,</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tabs>
          <w:tab w:val="center" w:pos="4960"/>
        </w:tabs>
        <w:spacing w:before="0" w:after="0"/>
        <w:ind w:firstLine="567"/>
        <w:jc w:val="both"/>
        <w:rPr>
          <w:sz w:val="28"/>
          <w:szCs w:val="28"/>
        </w:rPr>
      </w:pPr>
      <w:r>
        <w:rPr>
          <w:sz w:val="28"/>
          <w:szCs w:val="28"/>
        </w:rPr>
        <w:tab/>
      </w:r>
      <w:r>
        <w:rPr>
          <w:rFonts w:ascii="Times New Roman" w:eastAsia="Times New Roman" w:hAnsi="Times New Roman" w:cs="Times New Roman"/>
          <w:sz w:val="28"/>
          <w:szCs w:val="28"/>
        </w:rPr>
        <w:t>у с т а н о в и л:</w:t>
      </w:r>
    </w:p>
    <w:p>
      <w:pPr>
        <w:spacing w:before="0" w:after="0"/>
        <w:ind w:firstLine="720"/>
        <w:jc w:val="both"/>
        <w:rPr>
          <w:sz w:val="28"/>
          <w:szCs w:val="28"/>
        </w:rPr>
      </w:pPr>
    </w:p>
    <w:p>
      <w:pPr>
        <w:spacing w:before="0" w:after="0"/>
        <w:ind w:firstLine="709"/>
        <w:jc w:val="both"/>
        <w:rPr>
          <w:sz w:val="28"/>
          <w:szCs w:val="28"/>
        </w:rPr>
      </w:pPr>
      <w:r>
        <w:rPr>
          <w:rStyle w:val="cat-FIOgrp-29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являясь должностным лицом – начальником отдела финансово-экономического обеспечения и бюджетного учета Депспорта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находясь по месту исполнения своих должностных обязанностей по адресу: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вследствие ненадлежащего исполнения своих должностных обязанностей, предусмотренных п.3.2 раздела </w:t>
      </w:r>
      <w:r>
        <w:rPr>
          <w:rFonts w:ascii="Times New Roman" w:eastAsia="Times New Roman" w:hAnsi="Times New Roman" w:cs="Times New Roman"/>
          <w:sz w:val="28"/>
          <w:szCs w:val="28"/>
        </w:rPr>
        <w:t>III</w:t>
      </w:r>
      <w:r>
        <w:rPr>
          <w:rFonts w:ascii="Times New Roman" w:eastAsia="Times New Roman" w:hAnsi="Times New Roman" w:cs="Times New Roman"/>
          <w:sz w:val="28"/>
          <w:szCs w:val="28"/>
        </w:rPr>
        <w:t xml:space="preserve"> Должностного регламента начальника отдела, утвержденного </w:t>
      </w:r>
      <w:r>
        <w:rPr>
          <w:rStyle w:val="cat-Dategrp-8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директором </w:t>
      </w:r>
      <w:r>
        <w:rPr>
          <w:rStyle w:val="cat-FIOgrp-3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Губкиным, в соответствии с которым начальник отдела осуществляет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том числе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организацию и обеспечение бюджетного учета и отчетности, составление консолидированного бухгалтерского отчета по подведомственным Департаменту учреждениям для предоставления его в финансовый орган автономного округа в установленном порядке, обеспечивает выполнение функций, возложенных на Отдел в соответствии с утвержденным Положением об Отделе, </w:t>
      </w:r>
      <w:r>
        <w:rPr>
          <w:rFonts w:ascii="Times New Roman" w:eastAsia="Times New Roman" w:hAnsi="Times New Roman" w:cs="Times New Roman"/>
          <w:sz w:val="28"/>
          <w:szCs w:val="28"/>
        </w:rPr>
        <w:t xml:space="preserve">при выполнении административно-хозяйственных функций </w:t>
      </w:r>
      <w:r>
        <w:rPr>
          <w:rStyle w:val="cat-Dategrp-9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 подписании бюджетной отчетности за </w:t>
      </w:r>
      <w:r>
        <w:rPr>
          <w:rStyle w:val="cat-Dategrp-7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допустила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арушение требований</w:t>
      </w:r>
      <w:r>
        <w:rPr>
          <w:rFonts w:ascii="Times New Roman" w:eastAsia="Times New Roman" w:hAnsi="Times New Roman" w:cs="Times New Roman"/>
          <w:sz w:val="28"/>
          <w:szCs w:val="28"/>
        </w:rPr>
        <w:t xml:space="preserve"> к бюджетному учету, </w:t>
      </w:r>
      <w:r>
        <w:rPr>
          <w:rFonts w:ascii="Times New Roman" w:eastAsia="Times New Roman" w:hAnsi="Times New Roman" w:cs="Times New Roman"/>
          <w:sz w:val="28"/>
          <w:szCs w:val="28"/>
        </w:rPr>
        <w:t xml:space="preserve">установленных главой 2 «Общие требования к бухгалтерской (финансовой) отчетности» Федерального закона №402-ФЗ «О бухгалтерском учете», выразившееся в искажении </w:t>
      </w:r>
      <w:r>
        <w:rPr>
          <w:rFonts w:ascii="Times New Roman" w:eastAsia="Times New Roman" w:hAnsi="Times New Roman" w:cs="Times New Roman"/>
          <w:sz w:val="28"/>
          <w:szCs w:val="28"/>
        </w:rPr>
        <w:t>показателя: «</w:t>
      </w:r>
      <w:r>
        <w:rPr>
          <w:rFonts w:ascii="Times New Roman" w:eastAsia="Times New Roman" w:hAnsi="Times New Roman" w:cs="Times New Roman"/>
          <w:sz w:val="28"/>
          <w:szCs w:val="28"/>
        </w:rPr>
        <w:t>Сведения о дебиторской (кредиторской) задолженности</w:t>
      </w:r>
      <w:r>
        <w:rPr>
          <w:rFonts w:ascii="Times New Roman" w:eastAsia="Times New Roman" w:hAnsi="Times New Roman" w:cs="Times New Roman"/>
          <w:sz w:val="28"/>
          <w:szCs w:val="28"/>
        </w:rPr>
        <w:t xml:space="preserve">» по строке 250 Баланса ф. </w:t>
      </w:r>
      <w:r>
        <w:rPr>
          <w:rStyle w:val="cat-PhoneNumbergrp-44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(графа 8) в бюджетном учете Депспорта </w:t>
      </w:r>
      <w:r>
        <w:rPr>
          <w:rStyle w:val="cat-Addressgrp-3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Dategrp-1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вместо дебиторской задолженности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344,2 </w:t>
      </w:r>
      <w:r>
        <w:rPr>
          <w:rStyle w:val="cat-SumInWordsgrp-36rplc-2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отразив дебиторскую</w:t>
      </w:r>
      <w:r>
        <w:rPr>
          <w:rFonts w:ascii="Times New Roman" w:eastAsia="Times New Roman" w:hAnsi="Times New Roman" w:cs="Times New Roman"/>
          <w:sz w:val="28"/>
          <w:szCs w:val="28"/>
        </w:rPr>
        <w:t xml:space="preserve"> задолженность 180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538,1 </w:t>
      </w:r>
      <w:r>
        <w:rPr>
          <w:rStyle w:val="cat-SumInWordsgrp-36rplc-2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что привело к искажению </w:t>
      </w:r>
      <w:r>
        <w:rPr>
          <w:rFonts w:ascii="Times New Roman" w:eastAsia="Times New Roman" w:hAnsi="Times New Roman" w:cs="Times New Roman"/>
          <w:sz w:val="28"/>
          <w:szCs w:val="28"/>
        </w:rPr>
        <w:t>показателя год</w:t>
      </w:r>
      <w:r>
        <w:rPr>
          <w:rFonts w:ascii="Times New Roman" w:eastAsia="Times New Roman" w:hAnsi="Times New Roman" w:cs="Times New Roman"/>
          <w:sz w:val="28"/>
          <w:szCs w:val="28"/>
        </w:rPr>
        <w:t xml:space="preserve">овой отчетности Депспорта </w:t>
      </w:r>
      <w:r>
        <w:rPr>
          <w:rStyle w:val="cat-Addressgrp-3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общую сумму </w:t>
      </w:r>
      <w:r>
        <w:rPr>
          <w:rStyle w:val="cat-Sumgrp-40rplc-2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6rplc-2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то есть на 0,05 % от суммы итогового результата по разделу </w:t>
      </w:r>
      <w:r>
        <w:rPr>
          <w:rFonts w:ascii="Times New Roman" w:eastAsia="Times New Roman" w:hAnsi="Times New Roman" w:cs="Times New Roman"/>
          <w:sz w:val="28"/>
          <w:szCs w:val="28"/>
        </w:rPr>
        <w:t>II</w:t>
      </w:r>
      <w:r>
        <w:rPr>
          <w:rFonts w:ascii="Times New Roman" w:eastAsia="Times New Roman" w:hAnsi="Times New Roman" w:cs="Times New Roman"/>
          <w:sz w:val="28"/>
          <w:szCs w:val="28"/>
        </w:rPr>
        <w:t xml:space="preserve"> «Финансовые активы» Баланса ф.</w:t>
      </w:r>
      <w:r>
        <w:rPr>
          <w:rStyle w:val="cat-PhoneNumbergrp-44rplc-2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(графа 8 строка 340</w:t>
      </w:r>
      <w:r>
        <w:rPr>
          <w:rFonts w:ascii="Times New Roman" w:eastAsia="Times New Roman" w:hAnsi="Times New Roman" w:cs="Times New Roman"/>
          <w:sz w:val="28"/>
          <w:szCs w:val="28"/>
        </w:rPr>
        <w:t>) -19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012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186,2 </w:t>
      </w:r>
      <w:r>
        <w:rPr>
          <w:rStyle w:val="cat-SumInWordsgrp-36rplc-29"/>
          <w:rFonts w:ascii="Times New Roman" w:eastAsia="Times New Roman" w:hAnsi="Times New Roman" w:cs="Times New Roman"/>
          <w:sz w:val="28"/>
          <w:szCs w:val="28"/>
        </w:rPr>
        <w:t>сумма прописью</w:t>
      </w:r>
    </w:p>
    <w:p>
      <w:pPr>
        <w:spacing w:before="0" w:after="0"/>
        <w:ind w:firstLine="720"/>
        <w:jc w:val="both"/>
        <w:rPr>
          <w:sz w:val="28"/>
          <w:szCs w:val="28"/>
        </w:rPr>
      </w:pPr>
      <w:r>
        <w:rPr>
          <w:rStyle w:val="cat-FIOgrp-26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помощью защитника не воспользовалась, вину в правонарушении не оспаривала, пояснила, что намерений исказить отчет</w:t>
      </w:r>
      <w:r>
        <w:rPr>
          <w:rFonts w:ascii="Times New Roman" w:eastAsia="Times New Roman" w:hAnsi="Times New Roman" w:cs="Times New Roman"/>
          <w:sz w:val="28"/>
          <w:szCs w:val="28"/>
        </w:rPr>
        <w:t>ность у неё не было, ущерб от её</w:t>
      </w:r>
      <w:r>
        <w:rPr>
          <w:rFonts w:ascii="Times New Roman" w:eastAsia="Times New Roman" w:hAnsi="Times New Roman" w:cs="Times New Roman"/>
          <w:sz w:val="28"/>
          <w:szCs w:val="28"/>
        </w:rPr>
        <w:t xml:space="preserve"> действия бюджету не причинен, в связи с чем, считает правонарушение малозначительным. Также просила учесть наличие у неё на иждивении 4-х малолетних детей.</w:t>
      </w:r>
    </w:p>
    <w:p>
      <w:pPr>
        <w:spacing w:before="0" w:after="0"/>
        <w:ind w:firstLine="720"/>
        <w:jc w:val="both"/>
        <w:rPr>
          <w:sz w:val="28"/>
          <w:szCs w:val="28"/>
        </w:rPr>
      </w:pPr>
      <w:r>
        <w:rPr>
          <w:rFonts w:ascii="Times New Roman" w:eastAsia="Times New Roman" w:hAnsi="Times New Roman" w:cs="Times New Roman"/>
          <w:sz w:val="28"/>
          <w:szCs w:val="28"/>
        </w:rPr>
        <w:t xml:space="preserve">Должностное лицо, составившее протокол об административном правонарушении </w:t>
      </w:r>
      <w:r>
        <w:rPr>
          <w:rStyle w:val="cat-FIOgrp-2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настоял на привлечении </w:t>
      </w:r>
      <w:r>
        <w:rPr>
          <w:rStyle w:val="cat-FIOgrp-26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Выслушав участников производства по делу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подп.1 п.3 примечания к ст.15.15.6 КоАП Ф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искажение показателя бюджетной или бухгалтерской отчетности, выраженного в денежном измерении, которое привело к искажению информации об активах, и (или) обязательствах, и (или) о финансовом результате: не более чем на 1 процент </w:t>
      </w:r>
      <w:r>
        <w:rPr>
          <w:rFonts w:ascii="Times New Roman" w:eastAsia="Times New Roman" w:hAnsi="Times New Roman" w:cs="Times New Roman"/>
          <w:sz w:val="28"/>
          <w:szCs w:val="28"/>
        </w:rPr>
        <w:t xml:space="preserve">и на сумму, превышающую </w:t>
      </w:r>
      <w:r>
        <w:rPr>
          <w:rStyle w:val="cat-SumInWordsgrp-37rplc-3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ч.3 ст.15.15.6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 влечет наложение административного штрафа на должностных лиц в размере от пяти тысяч до </w:t>
      </w:r>
      <w:r>
        <w:rPr>
          <w:rStyle w:val="cat-SumInWordsgrp-38rplc-3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w:t>
      </w:r>
      <w:hyperlink r:id="rId4" w:anchor="/document/70103036/entry/5" w:history="1">
        <w:r>
          <w:rPr>
            <w:rFonts w:ascii="Times New Roman" w:eastAsia="Times New Roman" w:hAnsi="Times New Roman" w:cs="Times New Roman"/>
            <w:color w:val="0000EE"/>
            <w:sz w:val="28"/>
            <w:szCs w:val="28"/>
          </w:rPr>
          <w:t>ст.5</w:t>
        </w:r>
      </w:hyperlink>
      <w:r>
        <w:rPr>
          <w:rFonts w:ascii="Times New Roman" w:eastAsia="Times New Roman" w:hAnsi="Times New Roman" w:cs="Times New Roman"/>
          <w:sz w:val="28"/>
          <w:szCs w:val="28"/>
        </w:rPr>
        <w:t xml:space="preserve"> Федерального закона «О бухгалтерском учете» субъектами бухгалтерского учета экономичес</w:t>
      </w:r>
      <w:r>
        <w:rPr>
          <w:rFonts w:ascii="Times New Roman" w:eastAsia="Times New Roman" w:hAnsi="Times New Roman" w:cs="Times New Roman"/>
          <w:sz w:val="28"/>
          <w:szCs w:val="28"/>
        </w:rPr>
        <w:t>кого субъекта являются: факты х</w:t>
      </w:r>
      <w:r>
        <w:rPr>
          <w:rFonts w:ascii="Times New Roman" w:eastAsia="Times New Roman" w:hAnsi="Times New Roman" w:cs="Times New Roman"/>
          <w:sz w:val="28"/>
          <w:szCs w:val="28"/>
        </w:rPr>
        <w:t>озяйственной жизни; активы; обязательства; источники финансирования его деятельности; доходы; расходы; иные объекты в случае, если это установлено генеральными стандартами.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70103036/entry/308" w:history="1">
        <w:r>
          <w:rPr>
            <w:rFonts w:ascii="Times New Roman" w:eastAsia="Times New Roman" w:hAnsi="Times New Roman" w:cs="Times New Roman"/>
            <w:color w:val="0000EE"/>
            <w:sz w:val="28"/>
            <w:szCs w:val="28"/>
          </w:rPr>
          <w:t>п.8 ст.</w:t>
        </w:r>
        <w:r>
          <w:rPr>
            <w:rFonts w:ascii="Times New Roman" w:eastAsia="Times New Roman" w:hAnsi="Times New Roman" w:cs="Times New Roman"/>
            <w:color w:val="0000EE"/>
            <w:sz w:val="28"/>
            <w:szCs w:val="28"/>
          </w:rPr>
          <w:t>3</w:t>
        </w:r>
      </w:hyperlink>
      <w:r>
        <w:rPr>
          <w:rFonts w:ascii="Times New Roman" w:eastAsia="Times New Roman" w:hAnsi="Times New Roman" w:cs="Times New Roman"/>
          <w:sz w:val="28"/>
          <w:szCs w:val="28"/>
        </w:rPr>
        <w:t xml:space="preserve"> Федерального закона «О бухгалтерском учете»</w:t>
      </w:r>
      <w:r>
        <w:rPr>
          <w:rFonts w:ascii="Times New Roman" w:eastAsia="Times New Roman" w:hAnsi="Times New Roman" w:cs="Times New Roman"/>
          <w:sz w:val="28"/>
          <w:szCs w:val="28"/>
        </w:rPr>
        <w:t xml:space="preserve"> фактом хозяйственной жизни признается сделка, событие, операция, которые оказывают или способны оказывать влияние на финансовое положение экономического субъекта, финансовый результат его деятельности и (или) движение денежных средств.</w:t>
      </w:r>
    </w:p>
    <w:p>
      <w:pPr>
        <w:spacing w:before="0" w:after="0"/>
        <w:ind w:firstLine="709"/>
        <w:jc w:val="both"/>
        <w:rPr>
          <w:sz w:val="28"/>
          <w:szCs w:val="28"/>
        </w:rPr>
      </w:pPr>
      <w:r>
        <w:rPr>
          <w:rFonts w:ascii="Times New Roman" w:eastAsia="Times New Roman" w:hAnsi="Times New Roman" w:cs="Times New Roman"/>
          <w:sz w:val="28"/>
          <w:szCs w:val="28"/>
        </w:rPr>
        <w:t xml:space="preserve">Частью 1 статьи 9 Федерального закона </w:t>
      </w:r>
      <w:r>
        <w:rPr>
          <w:rFonts w:ascii="Times New Roman" w:eastAsia="Times New Roman" w:hAnsi="Times New Roman" w:cs="Times New Roman"/>
          <w:sz w:val="28"/>
          <w:szCs w:val="28"/>
        </w:rPr>
        <w:t>«О бухгалтерском учете»</w:t>
      </w:r>
      <w:r>
        <w:rPr>
          <w:rFonts w:ascii="Times New Roman" w:eastAsia="Times New Roman" w:hAnsi="Times New Roman" w:cs="Times New Roman"/>
          <w:sz w:val="28"/>
          <w:szCs w:val="28"/>
        </w:rPr>
        <w:t xml:space="preserve"> установлено, что каждый факт хозяйственной жизни подлежит оформлению первичным учетным документом. Не допускается принятие к бухгалтерскому </w:t>
      </w:r>
      <w:r>
        <w:rPr>
          <w:rFonts w:ascii="Times New Roman" w:eastAsia="Times New Roman" w:hAnsi="Times New Roman" w:cs="Times New Roman"/>
          <w:sz w:val="28"/>
          <w:szCs w:val="28"/>
        </w:rPr>
        <w:t>учету документов, которыми оформляются не имевшие места факты хозяйственной жизни, в том числе лежащие в основе мнимых и притворных сделок.</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Частью </w:t>
      </w:r>
      <w:r>
        <w:rPr>
          <w:rFonts w:ascii="Times New Roman" w:eastAsia="Times New Roman" w:hAnsi="Times New Roman" w:cs="Times New Roman"/>
          <w:sz w:val="28"/>
          <w:szCs w:val="28"/>
        </w:rPr>
        <w:t>1 статьи 13 Федерального закона «О бухгалтерском учете»</w:t>
      </w:r>
      <w:r>
        <w:rPr>
          <w:rFonts w:ascii="Times New Roman" w:eastAsia="Times New Roman" w:hAnsi="Times New Roman" w:cs="Times New Roman"/>
          <w:sz w:val="28"/>
          <w:szCs w:val="28"/>
        </w:rPr>
        <w:t xml:space="preserve">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пункту 1 </w:t>
      </w:r>
      <w:r>
        <w:rPr>
          <w:rFonts w:ascii="Times New Roman" w:eastAsia="Times New Roman" w:hAnsi="Times New Roman" w:cs="Times New Roman"/>
          <w:sz w:val="28"/>
          <w:szCs w:val="28"/>
        </w:rPr>
        <w:t xml:space="preserve">Федерального стандарта </w:t>
      </w:r>
      <w:r>
        <w:rPr>
          <w:rFonts w:ascii="Times New Roman" w:eastAsia="Times New Roman" w:hAnsi="Times New Roman" w:cs="Times New Roman"/>
          <w:sz w:val="28"/>
          <w:szCs w:val="28"/>
        </w:rPr>
        <w:t xml:space="preserve">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отчетность» включает в себя бухгалтерскую (финансовую) отчетность государственных (муниципальных) учреждений, а также бюджетную отчетность.</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167 Инструкции </w:t>
      </w:r>
      <w:r>
        <w:rPr>
          <w:rFonts w:ascii="Times New Roman" w:eastAsia="Times New Roman" w:hAnsi="Times New Roman" w:cs="Times New Roman"/>
          <w:sz w:val="28"/>
          <w:szCs w:val="28"/>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№191н</w:t>
      </w:r>
      <w:r>
        <w:rPr>
          <w:rFonts w:ascii="Times New Roman" w:eastAsia="Times New Roman" w:hAnsi="Times New Roman" w:cs="Times New Roman"/>
          <w:sz w:val="28"/>
          <w:szCs w:val="28"/>
        </w:rPr>
        <w:t xml:space="preserve"> (далее-Инструкция №191н)</w:t>
      </w:r>
      <w:r>
        <w:rPr>
          <w:rFonts w:ascii="Times New Roman" w:eastAsia="Times New Roman" w:hAnsi="Times New Roman" w:cs="Times New Roman"/>
          <w:sz w:val="28"/>
          <w:szCs w:val="28"/>
        </w:rPr>
        <w:t xml:space="preserve"> определено, что в графах 2, 9 раздела 1 «Сведения о дебиторской (кредиторской) задолженности»</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ведений по дебиторской и</w:t>
      </w:r>
      <w:r>
        <w:rPr>
          <w:rFonts w:ascii="Times New Roman" w:eastAsia="Times New Roman" w:hAnsi="Times New Roman" w:cs="Times New Roman"/>
          <w:sz w:val="28"/>
          <w:szCs w:val="28"/>
        </w:rPr>
        <w:t xml:space="preserve"> кредиторской задолженности (ф.</w:t>
      </w:r>
      <w:r>
        <w:rPr>
          <w:rFonts w:ascii="Times New Roman" w:eastAsia="Times New Roman" w:hAnsi="Times New Roman" w:cs="Times New Roman"/>
          <w:sz w:val="28"/>
          <w:szCs w:val="28"/>
        </w:rPr>
        <w:t xml:space="preserve">0503169) указывается общая сумма дебиторской (кредиторской) задолженности, учитываемая по соответствующему номеру счета бюджетного учета по состоянию на начало года и на конец отчетного периода </w:t>
      </w:r>
      <w:r>
        <w:rPr>
          <w:rFonts w:ascii="Times New Roman" w:eastAsia="Times New Roman" w:hAnsi="Times New Roman" w:cs="Times New Roman"/>
          <w:sz w:val="28"/>
          <w:szCs w:val="28"/>
        </w:rPr>
        <w:t>соответственно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17 Инструкции №191н дебетовый остаток по счетам </w:t>
      </w:r>
      <w:r>
        <w:rPr>
          <w:rStyle w:val="cat-PhoneNumbergrp-45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«Расчеты по доходам» и </w:t>
      </w:r>
      <w:r>
        <w:rPr>
          <w:rStyle w:val="cat-PhoneNumbergrp-46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«Расчеты по ущербу и иным доходам» учитывается в разделе II «Финансовые активы» Баланса ф. </w:t>
      </w:r>
      <w:r>
        <w:rPr>
          <w:rStyle w:val="cat-PhoneNumbergrp-44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 строке 250), входящего в состав годовой бюджетной отчетности. </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установлено, что в</w:t>
      </w:r>
      <w:r>
        <w:rPr>
          <w:rFonts w:ascii="Times New Roman" w:eastAsia="Times New Roman" w:hAnsi="Times New Roman" w:cs="Times New Roman"/>
          <w:sz w:val="28"/>
          <w:szCs w:val="28"/>
        </w:rPr>
        <w:t xml:space="preserve"> ходе </w:t>
      </w:r>
      <w:r>
        <w:rPr>
          <w:rFonts w:ascii="Times New Roman" w:eastAsia="Times New Roman" w:hAnsi="Times New Roman" w:cs="Times New Roman"/>
          <w:sz w:val="28"/>
          <w:szCs w:val="28"/>
        </w:rPr>
        <w:t xml:space="preserve">проведенного в период с </w:t>
      </w:r>
      <w:r>
        <w:rPr>
          <w:rStyle w:val="cat-Dategrp-13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Счетной палатой ХМАО-Югры экспертно-аналитического </w:t>
      </w:r>
      <w:r>
        <w:rPr>
          <w:rFonts w:ascii="Times New Roman" w:eastAsia="Times New Roman" w:hAnsi="Times New Roman" w:cs="Times New Roman"/>
          <w:sz w:val="28"/>
          <w:szCs w:val="28"/>
        </w:rPr>
        <w:t xml:space="preserve">мероприятия установлено, что в графе 9 </w:t>
      </w:r>
      <w:r>
        <w:rPr>
          <w:rFonts w:ascii="Times New Roman" w:eastAsia="Times New Roman" w:hAnsi="Times New Roman" w:cs="Times New Roman"/>
          <w:sz w:val="28"/>
          <w:szCs w:val="28"/>
        </w:rPr>
        <w:t xml:space="preserve">Раздела 1 </w:t>
      </w:r>
      <w:r>
        <w:rPr>
          <w:rFonts w:ascii="Times New Roman" w:eastAsia="Times New Roman" w:hAnsi="Times New Roman" w:cs="Times New Roman"/>
          <w:sz w:val="28"/>
          <w:szCs w:val="28"/>
        </w:rPr>
        <w:t xml:space="preserve">Сведений </w:t>
      </w:r>
      <w:r>
        <w:rPr>
          <w:rFonts w:ascii="Times New Roman" w:eastAsia="Times New Roman" w:hAnsi="Times New Roman" w:cs="Times New Roman"/>
          <w:sz w:val="28"/>
          <w:szCs w:val="28"/>
        </w:rPr>
        <w:t>(ф. 0503169), строке 250 «</w:t>
      </w:r>
      <w:r>
        <w:rPr>
          <w:rFonts w:ascii="Times New Roman" w:eastAsia="Times New Roman" w:hAnsi="Times New Roman" w:cs="Times New Roman"/>
          <w:sz w:val="28"/>
          <w:szCs w:val="28"/>
        </w:rPr>
        <w:t>Дебиторская задолженность по дохода</w:t>
      </w:r>
      <w:r>
        <w:rPr>
          <w:rFonts w:ascii="Times New Roman" w:eastAsia="Times New Roman" w:hAnsi="Times New Roman" w:cs="Times New Roman"/>
          <w:sz w:val="28"/>
          <w:szCs w:val="28"/>
        </w:rPr>
        <w:t>м (020500000, 020900000), всего»</w:t>
      </w:r>
      <w:r>
        <w:rPr>
          <w:rFonts w:ascii="Times New Roman" w:eastAsia="Times New Roman" w:hAnsi="Times New Roman" w:cs="Times New Roman"/>
          <w:sz w:val="28"/>
          <w:szCs w:val="28"/>
        </w:rPr>
        <w:t xml:space="preserve">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Pr>
          <w:rFonts w:ascii="Times New Roman" w:eastAsia="Times New Roman" w:hAnsi="Times New Roman" w:cs="Times New Roman"/>
          <w:sz w:val="28"/>
          <w:szCs w:val="28"/>
        </w:rPr>
        <w:t xml:space="preserve">Депспорта </w:t>
      </w:r>
      <w:r>
        <w:rPr>
          <w:rStyle w:val="cat-Addressgrp-3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Style w:val="cat-Dategrp-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состоянию на </w:t>
      </w:r>
      <w:r>
        <w:rPr>
          <w:rStyle w:val="cat-Dategrp-10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общая сумма дебиторской задо</w:t>
      </w:r>
      <w:r>
        <w:rPr>
          <w:rFonts w:ascii="Times New Roman" w:eastAsia="Times New Roman" w:hAnsi="Times New Roman" w:cs="Times New Roman"/>
          <w:sz w:val="28"/>
          <w:szCs w:val="28"/>
        </w:rPr>
        <w:t xml:space="preserve">лженности по счетам </w:t>
      </w:r>
      <w:r>
        <w:rPr>
          <w:rStyle w:val="cat-PhoneNumbergrp-45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Расчеты по дох</w:t>
      </w:r>
      <w:r>
        <w:rPr>
          <w:rFonts w:ascii="Times New Roman" w:eastAsia="Times New Roman" w:hAnsi="Times New Roman" w:cs="Times New Roman"/>
          <w:sz w:val="28"/>
          <w:szCs w:val="28"/>
        </w:rPr>
        <w:t>одам»</w:t>
      </w:r>
      <w:r>
        <w:rPr>
          <w:rFonts w:ascii="Times New Roman" w:eastAsia="Times New Roman" w:hAnsi="Times New Roman" w:cs="Times New Roman"/>
          <w:sz w:val="28"/>
          <w:szCs w:val="28"/>
        </w:rPr>
        <w:t xml:space="preserve"> и </w:t>
      </w:r>
      <w:r>
        <w:rPr>
          <w:rStyle w:val="cat-PhoneNumbergrp-46rplc-4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асчеты по ущербу и иным доходам»</w:t>
      </w:r>
      <w:r>
        <w:rPr>
          <w:rFonts w:ascii="Times New Roman" w:eastAsia="Times New Roman" w:hAnsi="Times New Roman" w:cs="Times New Roman"/>
          <w:sz w:val="28"/>
          <w:szCs w:val="28"/>
        </w:rPr>
        <w:t xml:space="preserve"> составила </w:t>
      </w:r>
      <w:r>
        <w:rPr>
          <w:rStyle w:val="cat-PhoneNumbergrp-47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,1 </w:t>
      </w:r>
      <w:r>
        <w:rPr>
          <w:rStyle w:val="cat-SumInWordsgrp-39rplc-4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 составе </w:t>
      </w:r>
      <w:r>
        <w:rPr>
          <w:rFonts w:ascii="Times New Roman" w:eastAsia="Times New Roman" w:hAnsi="Times New Roman" w:cs="Times New Roman"/>
          <w:sz w:val="28"/>
          <w:szCs w:val="28"/>
        </w:rPr>
        <w:t xml:space="preserve">данной </w:t>
      </w:r>
      <w:r>
        <w:rPr>
          <w:rFonts w:ascii="Times New Roman" w:eastAsia="Times New Roman" w:hAnsi="Times New Roman" w:cs="Times New Roman"/>
          <w:sz w:val="28"/>
          <w:szCs w:val="28"/>
        </w:rPr>
        <w:t>суммы дебиторской задолженности Д</w:t>
      </w:r>
      <w:r>
        <w:rPr>
          <w:rFonts w:ascii="Times New Roman" w:eastAsia="Times New Roman" w:hAnsi="Times New Roman" w:cs="Times New Roman"/>
          <w:sz w:val="28"/>
          <w:szCs w:val="28"/>
        </w:rPr>
        <w:t xml:space="preserve">епспорта </w:t>
      </w:r>
      <w:r>
        <w:rPr>
          <w:rStyle w:val="cat-Addressgrp-3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учтена </w:t>
      </w:r>
      <w:r>
        <w:rPr>
          <w:rFonts w:ascii="Times New Roman" w:eastAsia="Times New Roman" w:hAnsi="Times New Roman" w:cs="Times New Roman"/>
          <w:sz w:val="28"/>
          <w:szCs w:val="28"/>
        </w:rPr>
        <w:t>дебиторская задолженность</w:t>
      </w:r>
      <w:r>
        <w:rPr>
          <w:rFonts w:ascii="Times New Roman" w:eastAsia="Times New Roman" w:hAnsi="Times New Roman" w:cs="Times New Roman"/>
          <w:sz w:val="28"/>
          <w:szCs w:val="28"/>
        </w:rPr>
        <w:t xml:space="preserve"> по счету</w:t>
      </w:r>
      <w:r>
        <w:rPr>
          <w:rFonts w:ascii="Times New Roman" w:eastAsia="Times New Roman" w:hAnsi="Times New Roman" w:cs="Times New Roman"/>
          <w:sz w:val="28"/>
          <w:szCs w:val="28"/>
        </w:rPr>
        <w:t xml:space="preserve"> </w:t>
      </w:r>
      <w:r>
        <w:rPr>
          <w:rStyle w:val="cat-PhoneNumbergrp-48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Расчеты по прочим </w:t>
      </w:r>
      <w:r>
        <w:rPr>
          <w:rFonts w:ascii="Times New Roman" w:eastAsia="Times New Roman" w:hAnsi="Times New Roman" w:cs="Times New Roman"/>
          <w:sz w:val="28"/>
          <w:szCs w:val="28"/>
        </w:rPr>
        <w:t xml:space="preserve">доходам </w:t>
      </w:r>
      <w:r>
        <w:rPr>
          <w:rFonts w:ascii="Times New Roman" w:eastAsia="Times New Roman" w:hAnsi="Times New Roman" w:cs="Times New Roman"/>
          <w:sz w:val="28"/>
          <w:szCs w:val="28"/>
        </w:rPr>
        <w:t>от сумм принудительного изъятия»</w:t>
      </w:r>
      <w:r>
        <w:rPr>
          <w:rFonts w:ascii="Times New Roman" w:eastAsia="Times New Roman" w:hAnsi="Times New Roman" w:cs="Times New Roman"/>
          <w:sz w:val="28"/>
          <w:szCs w:val="28"/>
        </w:rPr>
        <w:t xml:space="preserve"> по состоянию на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числящаяся за физическим лицом </w:t>
      </w:r>
      <w:r>
        <w:rPr>
          <w:rStyle w:val="cat-FIOgrp-3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сумме </w:t>
      </w:r>
      <w:r>
        <w:rPr>
          <w:rStyle w:val="cat-Sumgrp-40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9rplc-5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взыскиваемая по исполнительному листу от </w:t>
      </w:r>
      <w:r>
        <w:rPr>
          <w:rStyle w:val="cat-Dategrp-15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№ФС </w:t>
      </w:r>
      <w:r>
        <w:rPr>
          <w:rStyle w:val="cat-PhoneNumbergrp-49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Ханты-Мансийским районным судом принято решение взыскать с </w:t>
      </w:r>
      <w:r>
        <w:rPr>
          <w:rStyle w:val="cat-FIOgrp-3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пользу бюджетного</w:t>
      </w:r>
      <w:r>
        <w:rPr>
          <w:rFonts w:ascii="Times New Roman" w:eastAsia="Times New Roman" w:hAnsi="Times New Roman" w:cs="Times New Roman"/>
          <w:sz w:val="28"/>
          <w:szCs w:val="28"/>
        </w:rPr>
        <w:t xml:space="preserve"> </w:t>
      </w:r>
      <w:r>
        <w:rPr>
          <w:rStyle w:val="cat-OrganizationNamegrp-43rplc-5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счет возмещения ущерба сумму в размере 9 512,1 </w:t>
      </w:r>
      <w:r>
        <w:rPr>
          <w:rStyle w:val="cat-SumInWordsgrp-39rplc-5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задолженность </w:t>
      </w:r>
      <w:r>
        <w:rPr>
          <w:rStyle w:val="cat-FIOgrp-3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сумме</w:t>
      </w:r>
      <w:r>
        <w:rPr>
          <w:rFonts w:ascii="Times New Roman" w:eastAsia="Times New Roman" w:hAnsi="Times New Roman" w:cs="Times New Roman"/>
          <w:sz w:val="28"/>
          <w:szCs w:val="28"/>
        </w:rPr>
        <w:t xml:space="preserve"> </w:t>
      </w:r>
      <w:r>
        <w:rPr>
          <w:rStyle w:val="cat-Sumgrp-40rplc-6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9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(по состоянию на </w:t>
      </w:r>
      <w:r>
        <w:rPr>
          <w:rStyle w:val="cat-Dategrp-10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исполнительному листу №ФС </w:t>
      </w:r>
      <w:r>
        <w:rPr>
          <w:rStyle w:val="cat-PhoneNumbergrp-4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подлежит отражению в бухгалтерской (финансовой) отчетности бюджетного </w:t>
      </w:r>
      <w:r>
        <w:rPr>
          <w:rStyle w:val="cat-OrganizationNamegrp-43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как субъекта отчетности, а не бюджетной отчетности Депспорта </w:t>
      </w:r>
      <w:r>
        <w:rPr>
          <w:rStyle w:val="cat-Addressgrp-3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 состоянию на </w:t>
      </w:r>
      <w:r>
        <w:rPr>
          <w:rStyle w:val="cat-Dategrp-10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дебиторская задолженность к отражению в бюджетном учете Депспорта </w:t>
      </w:r>
      <w:r>
        <w:rPr>
          <w:rStyle w:val="cat-Addressgrp-3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строке 250 Баланса ф.</w:t>
      </w:r>
      <w:r>
        <w:rPr>
          <w:rStyle w:val="cat-PhoneNumbergrp-44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(графа 8) должна составлять </w:t>
      </w:r>
      <w:r>
        <w:rPr>
          <w:rStyle w:val="cat-PhoneNumbergrp-50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,2 </w:t>
      </w:r>
      <w:r>
        <w:rPr>
          <w:rStyle w:val="cat-SumInWordsgrp-39rplc-7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вместо отраженной задолженности </w:t>
      </w:r>
      <w:r>
        <w:rPr>
          <w:rStyle w:val="cat-PhoneNumbergrp-47rplc-7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,1 </w:t>
      </w:r>
      <w:r>
        <w:rPr>
          <w:rStyle w:val="cat-SumInWordsgrp-39rplc-7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умма активов баланса, учиты</w:t>
      </w:r>
      <w:r>
        <w:rPr>
          <w:rFonts w:ascii="Times New Roman" w:eastAsia="Times New Roman" w:hAnsi="Times New Roman" w:cs="Times New Roman"/>
          <w:sz w:val="28"/>
          <w:szCs w:val="28"/>
        </w:rPr>
        <w:t>ваемая по строке 250 Баланса ф.</w:t>
      </w:r>
      <w:r>
        <w:rPr>
          <w:rStyle w:val="cat-PhoneNumbergrp-44rplc-7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подлежит включению в общий объем финансовых акт</w:t>
      </w:r>
      <w:r>
        <w:rPr>
          <w:rFonts w:ascii="Times New Roman" w:eastAsia="Times New Roman" w:hAnsi="Times New Roman" w:cs="Times New Roman"/>
          <w:sz w:val="28"/>
          <w:szCs w:val="28"/>
        </w:rPr>
        <w:t>ивов, отражаемых по строке 340 «</w:t>
      </w:r>
      <w:r>
        <w:rPr>
          <w:rFonts w:ascii="Times New Roman" w:eastAsia="Times New Roman" w:hAnsi="Times New Roman" w:cs="Times New Roman"/>
          <w:sz w:val="28"/>
          <w:szCs w:val="28"/>
        </w:rPr>
        <w:t xml:space="preserve">Итого по разделу </w:t>
      </w:r>
      <w:r>
        <w:rPr>
          <w:rFonts w:ascii="Times New Roman" w:eastAsia="Times New Roman" w:hAnsi="Times New Roman" w:cs="Times New Roman"/>
          <w:sz w:val="28"/>
          <w:szCs w:val="28"/>
        </w:rPr>
        <w:t>II</w:t>
      </w:r>
      <w:r>
        <w:rPr>
          <w:rFonts w:ascii="Times New Roman" w:eastAsia="Times New Roman" w:hAnsi="Times New Roman" w:cs="Times New Roman"/>
          <w:sz w:val="28"/>
          <w:szCs w:val="28"/>
        </w:rPr>
        <w:t xml:space="preserve"> (стр. 200 + стр. 240 + стр. 250 +стр. 260 + </w:t>
      </w:r>
      <w:r>
        <w:rPr>
          <w:rFonts w:ascii="Times New Roman" w:eastAsia="Times New Roman" w:hAnsi="Times New Roman" w:cs="Times New Roman"/>
          <w:sz w:val="28"/>
          <w:szCs w:val="28"/>
        </w:rPr>
        <w:t>стр. 270 + стр. 280 + стр. 290)» раздела II «Финансовые активы»</w:t>
      </w:r>
      <w:r>
        <w:rPr>
          <w:rFonts w:ascii="Times New Roman" w:eastAsia="Times New Roman" w:hAnsi="Times New Roman" w:cs="Times New Roman"/>
          <w:sz w:val="28"/>
          <w:szCs w:val="28"/>
        </w:rPr>
        <w:t xml:space="preserve"> Баланса ф. </w:t>
      </w:r>
      <w:r>
        <w:rPr>
          <w:rStyle w:val="cat-PhoneNumbergrp-44rplc-7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тражение дебиторской задолженности </w:t>
      </w:r>
      <w:r>
        <w:rPr>
          <w:rStyle w:val="cat-FIOgrp-30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бюджетной отчетности Департамента</w:t>
      </w:r>
      <w:r>
        <w:rPr>
          <w:rFonts w:ascii="Times New Roman" w:eastAsia="Times New Roman" w:hAnsi="Times New Roman" w:cs="Times New Roman"/>
          <w:sz w:val="28"/>
          <w:szCs w:val="28"/>
        </w:rPr>
        <w:t xml:space="preserve"> по состоянию на </w:t>
      </w:r>
      <w:r>
        <w:rPr>
          <w:rStyle w:val="cat-Dategrp-10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привело к искажению показателя годовой бюджетной отчетности Департамента на общую сумму </w:t>
      </w:r>
      <w:r>
        <w:rPr>
          <w:rStyle w:val="cat-Sumgrp-40rplc-7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9rplc-7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искажение на 0,05 % от суммы итогового результата по разделу </w:t>
      </w:r>
      <w:r>
        <w:rPr>
          <w:rFonts w:ascii="Times New Roman" w:eastAsia="Times New Roman" w:hAnsi="Times New Roman" w:cs="Times New Roman"/>
          <w:sz w:val="28"/>
          <w:szCs w:val="28"/>
        </w:rPr>
        <w:t>II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«Финансовые активы»</w:t>
      </w:r>
      <w:r>
        <w:rPr>
          <w:rFonts w:ascii="Times New Roman" w:eastAsia="Times New Roman" w:hAnsi="Times New Roman" w:cs="Times New Roman"/>
          <w:sz w:val="28"/>
          <w:szCs w:val="28"/>
        </w:rPr>
        <w:t xml:space="preserve"> Баланса ф.</w:t>
      </w:r>
      <w:r>
        <w:rPr>
          <w:rFonts w:ascii="Times New Roman" w:eastAsia="Times New Roman" w:hAnsi="Times New Roman" w:cs="Times New Roman"/>
          <w:sz w:val="28"/>
          <w:szCs w:val="28"/>
        </w:rPr>
        <w:t xml:space="preserve"> </w:t>
      </w:r>
      <w:r>
        <w:rPr>
          <w:rStyle w:val="cat-PhoneNumbergrp-44rplc-8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(графа 8, строка 340)-</w:t>
      </w:r>
      <w:r>
        <w:rPr>
          <w:rStyle w:val="cat-PhoneNumbergrp-51rplc-8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,2 </w:t>
      </w:r>
      <w:r>
        <w:rPr>
          <w:rStyle w:val="cat-SumInWordsgrp-39rplc-8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Изложенные </w:t>
      </w:r>
      <w:r>
        <w:rPr>
          <w:rFonts w:ascii="Times New Roman" w:eastAsia="Times New Roman" w:hAnsi="Times New Roman" w:cs="Times New Roman"/>
          <w:sz w:val="28"/>
          <w:szCs w:val="28"/>
        </w:rPr>
        <w:t>обстоятельства дела подтверждаются следующими доказательства: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№2/2025 от </w:t>
      </w:r>
      <w:r>
        <w:rPr>
          <w:rStyle w:val="cat-Dategrp-16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26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о возбуждении дела об административном правонарушении №2/2025 от </w:t>
      </w:r>
      <w:r>
        <w:rPr>
          <w:rStyle w:val="cat-Dategrp-17rplc-8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приказа председателя Счетной палаты ХМАО-Югры №29 от </w:t>
      </w:r>
      <w:r>
        <w:rPr>
          <w:rStyle w:val="cat-Dategrp-18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проведении экспертно-аналитического мероприятия»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выписки из справки от </w:t>
      </w:r>
      <w:r>
        <w:rPr>
          <w:rStyle w:val="cat-Dategrp-19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результатам экспертно-аналитического мероприятия «Анализ деятельности исполнительных органов автономного округа по администрированию дебиторской задолженности по доходам» в Департаменте физической культуры и спорта Ханты-Мансийского автономного округ-Югры»;</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приказа Депспорта </w:t>
      </w:r>
      <w:r>
        <w:rPr>
          <w:rStyle w:val="cat-Addressgrp-3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№351 от </w:t>
      </w:r>
      <w:r>
        <w:rPr>
          <w:rStyle w:val="cat-Dategrp-20rplc-8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учетной политике Департамента физической культуры и спорта Ханты-Мансийского автономного округа-Югры» с приложениями №№1-12;</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Баланса главного распорядителя, распорядителя, получателя бюджетных средств, главного администратора, администратора источников </w:t>
      </w:r>
      <w:r>
        <w:rPr>
          <w:rFonts w:ascii="Times New Roman" w:eastAsia="Times New Roman" w:hAnsi="Times New Roman" w:cs="Times New Roman"/>
          <w:sz w:val="28"/>
          <w:szCs w:val="28"/>
        </w:rPr>
        <w:t xml:space="preserve">финансирования дефицита бюджета, главного администратора, администратора доходов бюджета на </w:t>
      </w:r>
      <w:r>
        <w:rPr>
          <w:rStyle w:val="cat-Dategrp-10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пояснительной записки Депспорта </w:t>
      </w:r>
      <w:r>
        <w:rPr>
          <w:rStyle w:val="cat-Addressgrp-3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Dategrp-10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сведений по дебиторской и кредиторской задолженности Депспорта </w:t>
      </w:r>
      <w:r>
        <w:rPr>
          <w:rStyle w:val="cat-Addressgrp-3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состоянию на </w:t>
      </w:r>
      <w:r>
        <w:rPr>
          <w:rStyle w:val="cat-Dategrp-10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оборотно-сальдовой ведомостью по счету 205.45 за </w:t>
      </w:r>
      <w:r>
        <w:rPr>
          <w:rStyle w:val="cat-Dategrp-21rplc-95"/>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-копией исполнительного листа серии ФС №0</w:t>
      </w:r>
      <w:r>
        <w:rPr>
          <w:rFonts w:ascii="Times New Roman" w:eastAsia="Times New Roman" w:hAnsi="Times New Roman" w:cs="Times New Roman"/>
          <w:sz w:val="28"/>
          <w:szCs w:val="28"/>
        </w:rPr>
        <w:t xml:space="preserve">23507050 от </w:t>
      </w:r>
      <w:r>
        <w:rPr>
          <w:rStyle w:val="cat-Dategrp-15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им своих должностных обязанностей.</w:t>
      </w:r>
    </w:p>
    <w:p>
      <w:pPr>
        <w:spacing w:before="0" w:after="0"/>
        <w:ind w:firstLine="708"/>
        <w:jc w:val="both"/>
        <w:rPr>
          <w:sz w:val="28"/>
          <w:szCs w:val="28"/>
        </w:rPr>
      </w:pPr>
      <w:r>
        <w:rPr>
          <w:rFonts w:ascii="Times New Roman" w:eastAsia="Times New Roman" w:hAnsi="Times New Roman" w:cs="Times New Roman"/>
          <w:sz w:val="28"/>
          <w:szCs w:val="28"/>
        </w:rPr>
        <w:t>В силу примечания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Согласно ч.8 ст.</w:t>
      </w:r>
      <w:r>
        <w:rPr>
          <w:rFonts w:ascii="Times New Roman" w:eastAsia="Times New Roman" w:hAnsi="Times New Roman" w:cs="Times New Roman"/>
          <w:sz w:val="28"/>
          <w:szCs w:val="28"/>
        </w:rPr>
        <w:t xml:space="preserve">13 Федерального закона </w:t>
      </w:r>
      <w:r>
        <w:rPr>
          <w:rFonts w:ascii="Times New Roman" w:eastAsia="Times New Roman" w:hAnsi="Times New Roman" w:cs="Times New Roman"/>
          <w:sz w:val="28"/>
          <w:szCs w:val="28"/>
        </w:rPr>
        <w:t>«О бухгалтерском учете»</w:t>
      </w:r>
      <w:r>
        <w:rPr>
          <w:rFonts w:ascii="Times New Roman" w:eastAsia="Times New Roman" w:hAnsi="Times New Roman" w:cs="Times New Roman"/>
          <w:sz w:val="28"/>
          <w:szCs w:val="28"/>
        </w:rPr>
        <w:t xml:space="preserve">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pPr>
        <w:spacing w:before="0" w:after="0"/>
        <w:ind w:firstLine="709"/>
        <w:jc w:val="both"/>
        <w:rPr>
          <w:sz w:val="28"/>
          <w:szCs w:val="28"/>
        </w:rPr>
      </w:pPr>
      <w:r>
        <w:rPr>
          <w:rFonts w:ascii="Times New Roman" w:eastAsia="Times New Roman" w:hAnsi="Times New Roman" w:cs="Times New Roman"/>
          <w:sz w:val="28"/>
          <w:szCs w:val="28"/>
        </w:rPr>
        <w:t xml:space="preserve">Частью 3 статьи 7 Федерального закона </w:t>
      </w:r>
      <w:r>
        <w:rPr>
          <w:rFonts w:ascii="Times New Roman" w:eastAsia="Times New Roman" w:hAnsi="Times New Roman" w:cs="Times New Roman"/>
          <w:sz w:val="28"/>
          <w:szCs w:val="28"/>
        </w:rPr>
        <w:t>«О бухгалтерском учете»</w:t>
      </w:r>
      <w:r>
        <w:rPr>
          <w:rFonts w:ascii="Times New Roman" w:eastAsia="Times New Roman" w:hAnsi="Times New Roman" w:cs="Times New Roman"/>
          <w:sz w:val="28"/>
          <w:szCs w:val="28"/>
        </w:rPr>
        <w:t xml:space="preserve"> установлено, что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pPr>
        <w:spacing w:before="0" w:after="0"/>
        <w:ind w:firstLine="709"/>
        <w:jc w:val="both"/>
        <w:rPr>
          <w:sz w:val="28"/>
          <w:szCs w:val="28"/>
        </w:rPr>
      </w:pPr>
      <w:r>
        <w:rPr>
          <w:rFonts w:ascii="Times New Roman" w:eastAsia="Times New Roman" w:hAnsi="Times New Roman" w:cs="Times New Roman"/>
          <w:sz w:val="28"/>
          <w:szCs w:val="28"/>
        </w:rPr>
        <w:t>Согласно абз.4 ст.6 Инструкции №191н бюджетная отчетность подписывается главным бухгалтером или иными должностными лицами, на которые возложена обязанность по ведению бюджетного учета и (или) составлению бюджетной отчетности, в части финансовых показателей, сформированных на основании данных бюджетного учета, либо при формировании консолидированной бюджетной отчетности в части данных, сформированных путем обобщения показателей бюджетной отчетности, используемой при консолидации.</w:t>
      </w:r>
    </w:p>
    <w:p>
      <w:pPr>
        <w:spacing w:before="0" w:after="0"/>
        <w:ind w:firstLine="708"/>
        <w:jc w:val="both"/>
        <w:rPr>
          <w:sz w:val="28"/>
          <w:szCs w:val="28"/>
        </w:rPr>
      </w:pPr>
      <w:r>
        <w:rPr>
          <w:rFonts w:ascii="Times New Roman" w:eastAsia="Times New Roman" w:hAnsi="Times New Roman" w:cs="Times New Roman"/>
          <w:sz w:val="28"/>
          <w:szCs w:val="28"/>
        </w:rPr>
        <w:t>Баланс ф.</w:t>
      </w:r>
      <w:r>
        <w:rPr>
          <w:rStyle w:val="cat-PhoneNumbergrp-44rplc-9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по состоянию на </w:t>
      </w:r>
      <w:r>
        <w:rPr>
          <w:rStyle w:val="cat-Dategrp-10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 </w:t>
      </w:r>
      <w:r>
        <w:rPr>
          <w:rStyle w:val="cat-Dategrp-9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подписью директора Депспорта </w:t>
      </w:r>
      <w:r>
        <w:rPr>
          <w:rStyle w:val="cat-Addressgrp-3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1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начальника отдела финансово-экономического обеспечения и бюджетного учета Департамента </w:t>
      </w:r>
      <w:r>
        <w:rPr>
          <w:rStyle w:val="cat-FIOgrp-26rplc-102"/>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 xml:space="preserve">Разделом 2 («Основные функции отдела») Положения об Отделе, утвержденного приложением 5 к приказу Департамента от </w:t>
      </w:r>
      <w:r>
        <w:rPr>
          <w:rStyle w:val="cat-Dategrp-22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 установлено, что Отдел составляет бухгалтерский отчет по Департаменту для предоставления его в финансовый орган автономного округа в установленном порядке, консолидированный – по подведомственным учреждениям Департамента (пункт 2.19 Положения об Отделе).</w:t>
      </w:r>
    </w:p>
    <w:p>
      <w:pPr>
        <w:spacing w:before="0" w:after="0"/>
        <w:ind w:firstLine="708"/>
        <w:jc w:val="both"/>
        <w:rPr>
          <w:sz w:val="28"/>
          <w:szCs w:val="28"/>
        </w:rPr>
      </w:pPr>
      <w:r>
        <w:rPr>
          <w:rFonts w:ascii="Times New Roman" w:eastAsia="Times New Roman" w:hAnsi="Times New Roman" w:cs="Times New Roman"/>
          <w:sz w:val="28"/>
          <w:szCs w:val="28"/>
        </w:rPr>
        <w:t xml:space="preserve">Разделом 4 («Руководство отделом») Положения об отделе установлено, что начальник отдела несет персональную ответственность за осуществление функций, возложенных на отдел настоящим Положением, за соблюдение </w:t>
      </w:r>
      <w:r>
        <w:rPr>
          <w:rFonts w:ascii="Times New Roman" w:eastAsia="Times New Roman" w:hAnsi="Times New Roman" w:cs="Times New Roman"/>
          <w:sz w:val="28"/>
          <w:szCs w:val="28"/>
        </w:rPr>
        <w:t>действующего законодательства, приказов и распоряжений Департамента, сохранность имущества и документов, находящихся в ведении Отдела, обеспечение соблюдения работниками отдела служебного распорядка Департамента и исполнительской дисциплины (пункт 4.10 Положения об Отделе).</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пунктом 5 Общих положений по организации и ведению бухгалтерского учета в Департаменте, утвержденных приложением 1 к приказу Департамента от </w:t>
      </w:r>
      <w:r>
        <w:rPr>
          <w:rStyle w:val="cat-Dategrp-20rplc-10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351 «Об учетной политике Департамента физической культуры и спорта Ханты-Мансийского автономного округа-Югры», ответственность за организацию ведения бухгалтерского учета несет начальник отдела.</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разделу </w:t>
      </w:r>
      <w:r>
        <w:rPr>
          <w:rFonts w:ascii="Times New Roman" w:eastAsia="Times New Roman" w:hAnsi="Times New Roman" w:cs="Times New Roman"/>
          <w:sz w:val="28"/>
          <w:szCs w:val="28"/>
        </w:rPr>
        <w:t>III</w:t>
      </w:r>
      <w:r>
        <w:rPr>
          <w:rFonts w:ascii="Times New Roman" w:eastAsia="Times New Roman" w:hAnsi="Times New Roman" w:cs="Times New Roman"/>
          <w:sz w:val="28"/>
          <w:szCs w:val="28"/>
        </w:rPr>
        <w:t xml:space="preserve"> («Должностные обязанности, права и ответственность</w:t>
      </w:r>
      <w:r>
        <w:rPr>
          <w:rFonts w:ascii="Arial" w:eastAsia="Arial" w:hAnsi="Arial" w:cs="Arial"/>
          <w:sz w:val="28"/>
          <w:szCs w:val="28"/>
        </w:rPr>
        <w:t>»)</w:t>
      </w:r>
      <w:r>
        <w:rPr>
          <w:rFonts w:ascii="Times New Roman" w:eastAsia="Times New Roman" w:hAnsi="Times New Roman" w:cs="Times New Roman"/>
          <w:sz w:val="28"/>
          <w:szCs w:val="28"/>
        </w:rPr>
        <w:t xml:space="preserve"> должностного регламента начальника отдела, утвержденного </w:t>
      </w:r>
      <w:r>
        <w:rPr>
          <w:rStyle w:val="cat-Dategrp-8rplc-10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директором </w:t>
      </w:r>
      <w:r>
        <w:rPr>
          <w:rStyle w:val="cat-FIOgrp-35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Губкиным, начальник отдела осуществляет в том числе организацию и обеспечение бюджетного учета и отчетности, составление консолидированного бухгалтерского отчета по подведомственным Департаменту учреждениям для предоставления его в финансовый орган автономного округа в установленном порядке, обеспечивает выполнение функций, возложенных на Отдел в соответствии с утвержденным Положением об Отделе (п.3.2 Должностного регламента).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приказу руководителя Депспорта </w:t>
      </w:r>
      <w:r>
        <w:rPr>
          <w:rStyle w:val="cat-Addressgrp-3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№228-л от </w:t>
      </w:r>
      <w:r>
        <w:rPr>
          <w:rStyle w:val="cat-Dategrp-23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Зольникова (</w:t>
      </w:r>
      <w:r>
        <w:rPr>
          <w:rStyle w:val="cat-FIOgrp-32rplc-1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Н.П. с </w:t>
      </w:r>
      <w:r>
        <w:rPr>
          <w:rStyle w:val="cat-Dategrp-23rplc-1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принята на государственную гражданскую службу ХМАО-Югры на должность начальника отдела финансово-экономического обеспечения и бюджетного учета Департамента физической культуры и спорта ХМАо-Югры.</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приказом директора Депспорта </w:t>
      </w:r>
      <w:r>
        <w:rPr>
          <w:rStyle w:val="cat-Addressgrp-3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№256-л от </w:t>
      </w:r>
      <w:r>
        <w:rPr>
          <w:rStyle w:val="cat-Dategrp-24rplc-1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учетных данных Депспорта </w:t>
      </w:r>
      <w:r>
        <w:rPr>
          <w:rStyle w:val="cat-Addressgrp-3rplc-1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фамилия начальника отдела финансово-экономического обеспечения и бюджетного учета фамилия «Зольникова» изменена на фамилию «Кулагина».</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изложенного, </w:t>
      </w:r>
      <w:r>
        <w:rPr>
          <w:rStyle w:val="cat-FIOgrp-26rplc-1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надлежащим субъектов правонарушения, предусмотренного ч.3 ст.15.15.6 КоАП РФ.</w:t>
      </w:r>
    </w:p>
    <w:p>
      <w:pPr>
        <w:spacing w:before="0" w:after="0"/>
        <w:ind w:firstLine="709"/>
        <w:jc w:val="both"/>
        <w:rPr>
          <w:sz w:val="28"/>
          <w:szCs w:val="28"/>
        </w:rPr>
      </w:pPr>
      <w:r>
        <w:rPr>
          <w:rFonts w:ascii="Times New Roman" w:eastAsia="Times New Roman" w:hAnsi="Times New Roman" w:cs="Times New Roman"/>
          <w:sz w:val="28"/>
          <w:szCs w:val="28"/>
        </w:rPr>
        <w:t>Совокупность исследованных в судебном заседании доказательств является достаточной для установления фактических обстоятельств дела и определения вины должностного лица в совершении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6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ч.3 ст.15.15.6 КоАП РФ – </w:t>
      </w:r>
      <w:r>
        <w:rPr>
          <w:rFonts w:ascii="Times New Roman" w:eastAsia="Times New Roman" w:hAnsi="Times New Roman" w:cs="Times New Roman"/>
          <w:sz w:val="28"/>
          <w:szCs w:val="28"/>
        </w:rPr>
        <w:t xml:space="preserve">нарушение требований к бюджетному учету, повлекшее представление бюджетной отчетности, содержащей значительное искажение показателей бюджетной отчетности (не более чем на 1 процент и на сумму, превышающую </w:t>
      </w:r>
      <w:r>
        <w:rPr>
          <w:rStyle w:val="cat-SumInWordsgrp-37rplc-11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Рассматривая доводы </w:t>
      </w:r>
      <w:r>
        <w:rPr>
          <w:rStyle w:val="cat-FIOgrp-26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признании совершенного ей правонарушения малозначительным, мировой судья пришел к следующему.</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5" w:anchor="/document/12125267/entry/29" w:history="1">
        <w:r>
          <w:rPr>
            <w:rFonts w:ascii="Times New Roman" w:eastAsia="Times New Roman" w:hAnsi="Times New Roman" w:cs="Times New Roman"/>
            <w:color w:val="0000EE"/>
            <w:sz w:val="28"/>
            <w:szCs w:val="28"/>
          </w:rPr>
          <w:t>ст.2.9</w:t>
        </w:r>
      </w:hyperlink>
      <w:r>
        <w:rPr>
          <w:rFonts w:ascii="Times New Roman" w:eastAsia="Times New Roman" w:hAnsi="Times New Roman" w:cs="Times New Roman"/>
          <w:sz w:val="28"/>
          <w:szCs w:val="28"/>
        </w:rPr>
        <w:t xml:space="preserve">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9"/>
        <w:jc w:val="both"/>
        <w:rPr>
          <w:sz w:val="28"/>
          <w:szCs w:val="28"/>
        </w:rPr>
      </w:pPr>
      <w:r>
        <w:rPr>
          <w:rFonts w:ascii="Times New Roman" w:eastAsia="Times New Roman" w:hAnsi="Times New Roman" w:cs="Times New Roman"/>
          <w:sz w:val="28"/>
          <w:szCs w:val="28"/>
        </w:rPr>
        <w:t>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Категория малозначительности относится к числу оценочных и поэтому определяется в каждом конкретном случае, исходя из обстоятельств совершенного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Правонарушение, предусмотренное ч.3 ст.15.15.6 КоАП РФ существенно нарушает охраняемые общественные правоотношения, и выражается в нарушении целей реализации единой государственной финансово-бюджетной политики, что влияет на устойчивость финансово-бюджетной системы Российской Федерации в целом, в связи с чем, оснований для применения </w:t>
      </w:r>
      <w:hyperlink r:id="rId5" w:anchor="/document/12125267/entry/29" w:history="1">
        <w:r>
          <w:rPr>
            <w:rFonts w:ascii="Times New Roman" w:eastAsia="Times New Roman" w:hAnsi="Times New Roman" w:cs="Times New Roman"/>
            <w:color w:val="0000EE"/>
            <w:sz w:val="28"/>
            <w:szCs w:val="28"/>
          </w:rPr>
          <w:t>ст.2.9</w:t>
        </w:r>
      </w:hyperlink>
      <w:r>
        <w:rPr>
          <w:rFonts w:ascii="Times New Roman" w:eastAsia="Times New Roman" w:hAnsi="Times New Roman" w:cs="Times New Roman"/>
          <w:sz w:val="28"/>
          <w:szCs w:val="28"/>
        </w:rPr>
        <w:t xml:space="preserve"> КоАП РФ в рассматриваемом случае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Определяя вид и меру наказания </w:t>
      </w:r>
      <w:r>
        <w:rPr>
          <w:rStyle w:val="cat-FIOgrp-26rplc-1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учитывает характер совершенного ей административного правонарушения, её личность, имущественное положение, а также обстоятельства, смягчающие и отягчающие административную ответственность. </w:t>
      </w:r>
    </w:p>
    <w:p>
      <w:pPr>
        <w:spacing w:before="0" w:after="0"/>
        <w:ind w:firstLine="709"/>
        <w:jc w:val="both"/>
        <w:rPr>
          <w:sz w:val="28"/>
          <w:szCs w:val="28"/>
        </w:rPr>
      </w:pPr>
      <w:r>
        <w:rPr>
          <w:rStyle w:val="cat-FIOgrp-26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привлекается к административной ответственности, имеет постоянное место работы, смягчающими административную ответственность обстоятельствами являются признание вины</w:t>
      </w:r>
      <w:r>
        <w:rPr>
          <w:rFonts w:ascii="Times New Roman" w:eastAsia="Times New Roman" w:hAnsi="Times New Roman" w:cs="Times New Roman"/>
          <w:sz w:val="28"/>
          <w:szCs w:val="28"/>
        </w:rPr>
        <w:t xml:space="preserve"> и раскаяние</w:t>
      </w:r>
      <w:r>
        <w:rPr>
          <w:rFonts w:ascii="Times New Roman" w:eastAsia="Times New Roman" w:hAnsi="Times New Roman" w:cs="Times New Roman"/>
          <w:sz w:val="28"/>
          <w:szCs w:val="28"/>
        </w:rPr>
        <w:t xml:space="preserve"> в совершенном правонарушении, наличие на иждивении четырех малолетних детей,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Санкция ч.3 ст.15.5.6 КоАП РФ предусматривает наказание в виде штрафа </w:t>
      </w:r>
      <w:r>
        <w:rPr>
          <w:rFonts w:ascii="Times New Roman" w:eastAsia="Times New Roman" w:hAnsi="Times New Roman" w:cs="Times New Roman"/>
          <w:sz w:val="28"/>
          <w:szCs w:val="28"/>
        </w:rPr>
        <w:t xml:space="preserve">на должностных лиц в размере от пяти тысяч до </w:t>
      </w:r>
      <w:r>
        <w:rPr>
          <w:rStyle w:val="cat-SumInWordsgrp-38rplc-12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того, что </w:t>
      </w:r>
      <w:r>
        <w:rPr>
          <w:rStyle w:val="cat-FIOgrp-26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привлекается к административной ответственности, </w:t>
      </w:r>
      <w:r>
        <w:rPr>
          <w:rFonts w:ascii="Times New Roman" w:eastAsia="Times New Roman" w:hAnsi="Times New Roman" w:cs="Times New Roman"/>
          <w:sz w:val="28"/>
          <w:szCs w:val="28"/>
        </w:rPr>
        <w:t xml:space="preserve">с учетом обстоятельств смягчающих административную ответственность и отсутствие обстоятельств, отягчающих административную ответственность,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 xml:space="preserve">считает возможным назначение </w:t>
      </w:r>
      <w:r>
        <w:rPr>
          <w:rStyle w:val="cat-FIOgrp-32rplc-1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наказание в минимальном размере, предусмотренном санкцией ч.3 ст.15.15.6 КоАП РФ, то есть в размере </w:t>
      </w:r>
      <w:r>
        <w:rPr>
          <w:rStyle w:val="cat-Sumgrp-41rplc-1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hyperlink r:id="rId5" w:anchor="/document/12125267/entry/4111" w:history="1">
        <w:r>
          <w:rPr>
            <w:rFonts w:ascii="Times New Roman" w:eastAsia="Times New Roman" w:hAnsi="Times New Roman" w:cs="Times New Roman"/>
            <w:color w:val="0000EE"/>
            <w:sz w:val="28"/>
            <w:szCs w:val="28"/>
          </w:rPr>
          <w:t>Согласно ч.1 ст.4.1.1</w:t>
        </w:r>
      </w:hyperlink>
      <w:r>
        <w:rPr>
          <w:rFonts w:ascii="Times New Roman" w:eastAsia="Times New Roman" w:hAnsi="Times New Roman" w:cs="Times New Roman"/>
          <w:sz w:val="28"/>
          <w:szCs w:val="28"/>
        </w:rPr>
        <w:t xml:space="preserve">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Pr>
            <w:rFonts w:ascii="Times New Roman" w:eastAsia="Times New Roman" w:hAnsi="Times New Roman" w:cs="Times New Roman"/>
            <w:color w:val="0000EE"/>
            <w:sz w:val="28"/>
            <w:szCs w:val="28"/>
          </w:rPr>
          <w:t>раздела II</w:t>
        </w:r>
      </w:hyperlink>
      <w:r>
        <w:rPr>
          <w:rFonts w:ascii="Times New Roman" w:eastAsia="Times New Roman" w:hAnsi="Times New Roman" w:cs="Times New Roman"/>
          <w:sz w:val="28"/>
          <w:szCs w:val="28"/>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5" w:anchor="/document/12125267/entry/3402" w:history="1">
        <w:r>
          <w:rPr>
            <w:rFonts w:ascii="Times New Roman" w:eastAsia="Times New Roman" w:hAnsi="Times New Roman" w:cs="Times New Roman"/>
            <w:color w:val="0000EE"/>
            <w:sz w:val="28"/>
            <w:szCs w:val="28"/>
          </w:rPr>
          <w:t>ч.2 ст.3.4</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В силу требований </w:t>
      </w:r>
      <w:hyperlink r:id="rId5" w:anchor="/document/12125267/entry/3402" w:history="1">
        <w:r>
          <w:rPr>
            <w:rFonts w:ascii="Times New Roman" w:eastAsia="Times New Roman" w:hAnsi="Times New Roman" w:cs="Times New Roman"/>
            <w:color w:val="0000EE"/>
            <w:sz w:val="28"/>
            <w:szCs w:val="28"/>
          </w:rPr>
          <w:t>ч.2 ст.3.4</w:t>
        </w:r>
      </w:hyperlink>
      <w:r>
        <w:rPr>
          <w:rFonts w:ascii="Times New Roman" w:eastAsia="Times New Roman" w:hAnsi="Times New Roman" w:cs="Times New Roman"/>
          <w:sz w:val="28"/>
          <w:szCs w:val="28"/>
        </w:rPr>
        <w:t xml:space="preserve">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w:t>
      </w:r>
      <w:r>
        <w:rPr>
          <w:rFonts w:ascii="Times New Roman" w:eastAsia="Times New Roman" w:hAnsi="Times New Roman" w:cs="Times New Roman"/>
          <w:sz w:val="28"/>
          <w:szCs w:val="28"/>
        </w:rPr>
        <w:t>природного и техногенного характера, а также при отсутствии имущественного ущерба.</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отсутствия вреда 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с учетом отсутствия имущественного ущерба, суд считает возможным в соответствии с положениями </w:t>
      </w:r>
      <w:hyperlink r:id="rId5" w:anchor="/document/12125267/entry/411" w:history="1">
        <w:r>
          <w:rPr>
            <w:rFonts w:ascii="Times New Roman" w:eastAsia="Times New Roman" w:hAnsi="Times New Roman" w:cs="Times New Roman"/>
            <w:color w:val="0000EE"/>
            <w:sz w:val="28"/>
            <w:szCs w:val="28"/>
          </w:rPr>
          <w:t>ст.4.1.1</w:t>
        </w:r>
      </w:hyperlink>
      <w:r>
        <w:rPr>
          <w:rFonts w:ascii="Times New Roman" w:eastAsia="Times New Roman" w:hAnsi="Times New Roman" w:cs="Times New Roman"/>
          <w:sz w:val="28"/>
          <w:szCs w:val="28"/>
        </w:rPr>
        <w:t xml:space="preserve"> КоАП РФ заменить штраф на предупреждение.</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w:t>
      </w:r>
      <w:r>
        <w:rPr>
          <w:rFonts w:ascii="Times New Roman" w:eastAsia="Times New Roman" w:hAnsi="Times New Roman" w:cs="Times New Roman"/>
          <w:sz w:val="28"/>
          <w:szCs w:val="28"/>
        </w:rPr>
        <w:t>руководствуясь ст.ст.4.1.1, 23.1, 29.10 КоАП РФ, мировой судья,</w:t>
      </w: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33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виновной в совершении правонарушения, предусмотренного ч.3 ст.15.15.6 КоАП РФ, и назначить ей наказание в соответствии со ст.4.1.1 КоАП РФ в виде ПРЕДУПРЕЖДЕНИЯ.</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ind w:firstLine="709"/>
        <w:jc w:val="both"/>
        <w:rPr>
          <w:sz w:val="28"/>
          <w:szCs w:val="28"/>
        </w:rPr>
      </w:pPr>
    </w:p>
    <w:p>
      <w:pPr>
        <w:spacing w:before="0" w:after="0"/>
        <w:ind w:firstLine="709"/>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4rplc-125"/>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4rplc-126"/>
          <w:rFonts w:ascii="Times New Roman" w:eastAsia="Times New Roman" w:hAnsi="Times New Roman" w:cs="Times New Roman"/>
          <w:sz w:val="28"/>
          <w:szCs w:val="28"/>
        </w:rPr>
        <w:t>фио</w:t>
      </w:r>
    </w:p>
    <w:p>
      <w:pPr>
        <w:spacing w:before="0" w:after="0"/>
        <w:jc w:val="both"/>
        <w:rPr>
          <w:sz w:val="28"/>
          <w:szCs w:val="28"/>
        </w:rPr>
      </w:pPr>
    </w:p>
    <w:p>
      <w:pPr>
        <w:spacing w:before="0" w:after="0"/>
        <w:ind w:firstLine="708"/>
        <w:jc w:val="both"/>
        <w:rPr>
          <w:sz w:val="28"/>
          <w:szCs w:val="28"/>
        </w:rPr>
      </w:pPr>
    </w:p>
    <w:p>
      <w:pPr>
        <w:spacing w:before="0" w:after="0"/>
        <w:ind w:firstLine="708"/>
        <w:jc w:val="both"/>
        <w:rPr>
          <w:sz w:val="28"/>
          <w:szCs w:val="28"/>
        </w:rPr>
      </w:pPr>
    </w:p>
    <w:p>
      <w:pPr>
        <w:spacing w:before="0" w:after="0"/>
        <w:ind w:firstLine="709"/>
        <w:jc w:val="both"/>
        <w:rPr>
          <w:sz w:val="28"/>
          <w:szCs w:val="28"/>
        </w:rPr>
      </w:pPr>
    </w:p>
    <w:p>
      <w:pPr>
        <w:spacing w:before="0" w:after="0"/>
        <w:ind w:firstLine="709"/>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Addressgrp-0rplc-0">
    <w:name w:val="cat-Address grp-0 rplc-0"/>
    <w:basedOn w:val="DefaultParagraphFont"/>
  </w:style>
  <w:style w:type="character" w:customStyle="1" w:styleId="cat-Dategrp-5rplc-1">
    <w:name w:val="cat-Date grp-5 rplc-1"/>
    <w:basedOn w:val="DefaultParagraphFont"/>
  </w:style>
  <w:style w:type="character" w:customStyle="1" w:styleId="cat-Dategrp-6rplc-2">
    <w:name w:val="cat-Date grp-6 rplc-2"/>
    <w:basedOn w:val="DefaultParagraphFont"/>
  </w:style>
  <w:style w:type="character" w:customStyle="1" w:styleId="cat-Dategrp-5rplc-3">
    <w:name w:val="cat-Date grp-5 rplc-3"/>
    <w:basedOn w:val="DefaultParagraphFont"/>
  </w:style>
  <w:style w:type="character" w:customStyle="1" w:styleId="cat-Addressgrp-1rplc-4">
    <w:name w:val="cat-Address grp-1 rplc-4"/>
    <w:basedOn w:val="DefaultParagraphFont"/>
  </w:style>
  <w:style w:type="character" w:customStyle="1" w:styleId="cat-FIOgrp-25rplc-5">
    <w:name w:val="cat-FIO grp-25 rplc-5"/>
    <w:basedOn w:val="DefaultParagraphFont"/>
  </w:style>
  <w:style w:type="character" w:customStyle="1" w:styleId="cat-FIOgrp-26rplc-6">
    <w:name w:val="cat-FIO grp-26 rplc-6"/>
    <w:basedOn w:val="DefaultParagraphFont"/>
  </w:style>
  <w:style w:type="character" w:customStyle="1" w:styleId="cat-FIOgrp-27rplc-7">
    <w:name w:val="cat-FIO grp-27 rplc-7"/>
    <w:basedOn w:val="DefaultParagraphFont"/>
  </w:style>
  <w:style w:type="character" w:customStyle="1" w:styleId="cat-Addressgrp-3rplc-8">
    <w:name w:val="cat-Address grp-3 rplc-8"/>
    <w:basedOn w:val="DefaultParagraphFont"/>
  </w:style>
  <w:style w:type="character" w:customStyle="1" w:styleId="cat-FIOgrp-28rplc-9">
    <w:name w:val="cat-FIO grp-28 rplc-9"/>
    <w:basedOn w:val="DefaultParagraphFont"/>
  </w:style>
  <w:style w:type="character" w:customStyle="1" w:styleId="cat-ExternalSystemDefinedgrp-52rplc-10">
    <w:name w:val="cat-ExternalSystemDefined grp-52 rplc-10"/>
    <w:basedOn w:val="DefaultParagraphFont"/>
  </w:style>
  <w:style w:type="character" w:customStyle="1" w:styleId="cat-PassportDatagrp-42rplc-11">
    <w:name w:val="cat-PassportData grp-42 rplc-11"/>
    <w:basedOn w:val="DefaultParagraphFont"/>
  </w:style>
  <w:style w:type="character" w:customStyle="1" w:styleId="cat-Addressgrp-2rplc-12">
    <w:name w:val="cat-Address grp-2 rplc-12"/>
    <w:basedOn w:val="DefaultParagraphFont"/>
  </w:style>
  <w:style w:type="character" w:customStyle="1" w:styleId="cat-FIOgrp-29rplc-13">
    <w:name w:val="cat-FIO grp-29 rplc-13"/>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Dategrp-8rplc-16">
    <w:name w:val="cat-Date grp-8 rplc-16"/>
    <w:basedOn w:val="DefaultParagraphFont"/>
  </w:style>
  <w:style w:type="character" w:customStyle="1" w:styleId="cat-FIOgrp-35rplc-17">
    <w:name w:val="cat-FIO grp-35 rplc-17"/>
    <w:basedOn w:val="DefaultParagraphFont"/>
  </w:style>
  <w:style w:type="character" w:customStyle="1" w:styleId="cat-Dategrp-9rplc-18">
    <w:name w:val="cat-Date grp-9 rplc-18"/>
    <w:basedOn w:val="DefaultParagraphFont"/>
  </w:style>
  <w:style w:type="character" w:customStyle="1" w:styleId="cat-Dategrp-7rplc-19">
    <w:name w:val="cat-Date grp-7 rplc-19"/>
    <w:basedOn w:val="DefaultParagraphFont"/>
  </w:style>
  <w:style w:type="character" w:customStyle="1" w:styleId="cat-PhoneNumbergrp-44rplc-20">
    <w:name w:val="cat-PhoneNumber grp-44 rplc-20"/>
    <w:basedOn w:val="DefaultParagraphFont"/>
  </w:style>
  <w:style w:type="character" w:customStyle="1" w:styleId="cat-Addressgrp-3rplc-21">
    <w:name w:val="cat-Address grp-3 rplc-21"/>
    <w:basedOn w:val="DefaultParagraphFont"/>
  </w:style>
  <w:style w:type="character" w:customStyle="1" w:styleId="cat-Dategrp-10rplc-22">
    <w:name w:val="cat-Date grp-10 rplc-22"/>
    <w:basedOn w:val="DefaultParagraphFont"/>
  </w:style>
  <w:style w:type="character" w:customStyle="1" w:styleId="cat-SumInWordsgrp-36rplc-23">
    <w:name w:val="cat-SumInWords grp-36 rplc-23"/>
    <w:basedOn w:val="DefaultParagraphFont"/>
  </w:style>
  <w:style w:type="character" w:customStyle="1" w:styleId="cat-SumInWordsgrp-36rplc-24">
    <w:name w:val="cat-SumInWords grp-36 rplc-24"/>
    <w:basedOn w:val="DefaultParagraphFont"/>
  </w:style>
  <w:style w:type="character" w:customStyle="1" w:styleId="cat-Addressgrp-3rplc-25">
    <w:name w:val="cat-Address grp-3 rplc-25"/>
    <w:basedOn w:val="DefaultParagraphFont"/>
  </w:style>
  <w:style w:type="character" w:customStyle="1" w:styleId="cat-Sumgrp-40rplc-26">
    <w:name w:val="cat-Sum grp-40 rplc-26"/>
    <w:basedOn w:val="DefaultParagraphFont"/>
  </w:style>
  <w:style w:type="character" w:customStyle="1" w:styleId="cat-SumInWordsgrp-36rplc-27">
    <w:name w:val="cat-SumInWords grp-36 rplc-27"/>
    <w:basedOn w:val="DefaultParagraphFont"/>
  </w:style>
  <w:style w:type="character" w:customStyle="1" w:styleId="cat-PhoneNumbergrp-44rplc-28">
    <w:name w:val="cat-PhoneNumber grp-44 rplc-28"/>
    <w:basedOn w:val="DefaultParagraphFont"/>
  </w:style>
  <w:style w:type="character" w:customStyle="1" w:styleId="cat-SumInWordsgrp-36rplc-29">
    <w:name w:val="cat-SumInWords grp-36 rplc-29"/>
    <w:basedOn w:val="DefaultParagraphFont"/>
  </w:style>
  <w:style w:type="character" w:customStyle="1" w:styleId="cat-FIOgrp-26rplc-30">
    <w:name w:val="cat-FIO grp-26 rplc-30"/>
    <w:basedOn w:val="DefaultParagraphFont"/>
  </w:style>
  <w:style w:type="character" w:customStyle="1" w:styleId="cat-FIOgrp-27rplc-31">
    <w:name w:val="cat-FIO grp-27 rplc-31"/>
    <w:basedOn w:val="DefaultParagraphFont"/>
  </w:style>
  <w:style w:type="character" w:customStyle="1" w:styleId="cat-FIOgrp-26rplc-32">
    <w:name w:val="cat-FIO grp-26 rplc-32"/>
    <w:basedOn w:val="DefaultParagraphFont"/>
  </w:style>
  <w:style w:type="character" w:customStyle="1" w:styleId="cat-SumInWordsgrp-37rplc-33">
    <w:name w:val="cat-SumInWords grp-37 rplc-33"/>
    <w:basedOn w:val="DefaultParagraphFont"/>
  </w:style>
  <w:style w:type="character" w:customStyle="1" w:styleId="cat-SumInWordsgrp-38rplc-34">
    <w:name w:val="cat-SumInWords grp-38 rplc-34"/>
    <w:basedOn w:val="DefaultParagraphFont"/>
  </w:style>
  <w:style w:type="character" w:customStyle="1" w:styleId="cat-Dategrp-11rplc-35">
    <w:name w:val="cat-Date grp-11 rplc-35"/>
    <w:basedOn w:val="DefaultParagraphFont"/>
  </w:style>
  <w:style w:type="character" w:customStyle="1" w:styleId="cat-Dategrp-12rplc-36">
    <w:name w:val="cat-Date grp-12 rplc-36"/>
    <w:basedOn w:val="DefaultParagraphFont"/>
  </w:style>
  <w:style w:type="character" w:customStyle="1" w:styleId="cat-PhoneNumbergrp-45rplc-37">
    <w:name w:val="cat-PhoneNumber grp-45 rplc-37"/>
    <w:basedOn w:val="DefaultParagraphFont"/>
  </w:style>
  <w:style w:type="character" w:customStyle="1" w:styleId="cat-PhoneNumbergrp-46rplc-38">
    <w:name w:val="cat-PhoneNumber grp-46 rplc-38"/>
    <w:basedOn w:val="DefaultParagraphFont"/>
  </w:style>
  <w:style w:type="character" w:customStyle="1" w:styleId="cat-PhoneNumbergrp-44rplc-39">
    <w:name w:val="cat-PhoneNumber grp-44 rplc-39"/>
    <w:basedOn w:val="DefaultParagraphFont"/>
  </w:style>
  <w:style w:type="character" w:customStyle="1" w:styleId="cat-Dategrp-13rplc-40">
    <w:name w:val="cat-Date grp-13 rplc-40"/>
    <w:basedOn w:val="DefaultParagraphFont"/>
  </w:style>
  <w:style w:type="character" w:customStyle="1" w:styleId="cat-Dategrp-14rplc-41">
    <w:name w:val="cat-Date grp-14 rplc-41"/>
    <w:basedOn w:val="DefaultParagraphFont"/>
  </w:style>
  <w:style w:type="character" w:customStyle="1" w:styleId="cat-Addressgrp-3rplc-42">
    <w:name w:val="cat-Address grp-3 rplc-42"/>
    <w:basedOn w:val="DefaultParagraphFont"/>
  </w:style>
  <w:style w:type="character" w:customStyle="1" w:styleId="cat-Dategrp-7rplc-43">
    <w:name w:val="cat-Date grp-7 rplc-43"/>
    <w:basedOn w:val="DefaultParagraphFont"/>
  </w:style>
  <w:style w:type="character" w:customStyle="1" w:styleId="cat-Dategrp-10rplc-44">
    <w:name w:val="cat-Date grp-10 rplc-44"/>
    <w:basedOn w:val="DefaultParagraphFont"/>
  </w:style>
  <w:style w:type="character" w:customStyle="1" w:styleId="cat-PhoneNumbergrp-45rplc-45">
    <w:name w:val="cat-PhoneNumber grp-45 rplc-45"/>
    <w:basedOn w:val="DefaultParagraphFont"/>
  </w:style>
  <w:style w:type="character" w:customStyle="1" w:styleId="cat-PhoneNumbergrp-46rplc-46">
    <w:name w:val="cat-PhoneNumber grp-46 rplc-46"/>
    <w:basedOn w:val="DefaultParagraphFont"/>
  </w:style>
  <w:style w:type="character" w:customStyle="1" w:styleId="cat-PhoneNumbergrp-47rplc-47">
    <w:name w:val="cat-PhoneNumber grp-47 rplc-47"/>
    <w:basedOn w:val="DefaultParagraphFont"/>
  </w:style>
  <w:style w:type="character" w:customStyle="1" w:styleId="cat-SumInWordsgrp-39rplc-48">
    <w:name w:val="cat-SumInWords grp-39 rplc-48"/>
    <w:basedOn w:val="DefaultParagraphFont"/>
  </w:style>
  <w:style w:type="character" w:customStyle="1" w:styleId="cat-Addressgrp-3rplc-49">
    <w:name w:val="cat-Address grp-3 rplc-49"/>
    <w:basedOn w:val="DefaultParagraphFont"/>
  </w:style>
  <w:style w:type="character" w:customStyle="1" w:styleId="cat-PhoneNumbergrp-48rplc-50">
    <w:name w:val="cat-PhoneNumber grp-48 rplc-50"/>
    <w:basedOn w:val="DefaultParagraphFont"/>
  </w:style>
  <w:style w:type="character" w:customStyle="1" w:styleId="cat-Dategrp-10rplc-51">
    <w:name w:val="cat-Date grp-10 rplc-51"/>
    <w:basedOn w:val="DefaultParagraphFont"/>
  </w:style>
  <w:style w:type="character" w:customStyle="1" w:styleId="cat-FIOgrp-30rplc-52">
    <w:name w:val="cat-FIO grp-30 rplc-52"/>
    <w:basedOn w:val="DefaultParagraphFont"/>
  </w:style>
  <w:style w:type="character" w:customStyle="1" w:styleId="cat-Sumgrp-40rplc-53">
    <w:name w:val="cat-Sum grp-40 rplc-53"/>
    <w:basedOn w:val="DefaultParagraphFont"/>
  </w:style>
  <w:style w:type="character" w:customStyle="1" w:styleId="cat-SumInWordsgrp-39rplc-54">
    <w:name w:val="cat-SumInWords grp-39 rplc-54"/>
    <w:basedOn w:val="DefaultParagraphFont"/>
  </w:style>
  <w:style w:type="character" w:customStyle="1" w:styleId="cat-Dategrp-15rplc-55">
    <w:name w:val="cat-Date grp-15 rplc-55"/>
    <w:basedOn w:val="DefaultParagraphFont"/>
  </w:style>
  <w:style w:type="character" w:customStyle="1" w:styleId="cat-PhoneNumbergrp-49rplc-56">
    <w:name w:val="cat-PhoneNumber grp-49 rplc-56"/>
    <w:basedOn w:val="DefaultParagraphFont"/>
  </w:style>
  <w:style w:type="character" w:customStyle="1" w:styleId="cat-FIOgrp-30rplc-57">
    <w:name w:val="cat-FIO grp-30 rplc-57"/>
    <w:basedOn w:val="DefaultParagraphFont"/>
  </w:style>
  <w:style w:type="character" w:customStyle="1" w:styleId="cat-OrganizationNamegrp-43rplc-58">
    <w:name w:val="cat-OrganizationName grp-43 rplc-58"/>
    <w:basedOn w:val="DefaultParagraphFont"/>
  </w:style>
  <w:style w:type="character" w:customStyle="1" w:styleId="cat-SumInWordsgrp-39rplc-59">
    <w:name w:val="cat-SumInWords grp-39 rplc-59"/>
    <w:basedOn w:val="DefaultParagraphFont"/>
  </w:style>
  <w:style w:type="character" w:customStyle="1" w:styleId="cat-FIOgrp-30rplc-60">
    <w:name w:val="cat-FIO grp-30 rplc-60"/>
    <w:basedOn w:val="DefaultParagraphFont"/>
  </w:style>
  <w:style w:type="character" w:customStyle="1" w:styleId="cat-Sumgrp-40rplc-61">
    <w:name w:val="cat-Sum grp-40 rplc-61"/>
    <w:basedOn w:val="DefaultParagraphFont"/>
  </w:style>
  <w:style w:type="character" w:customStyle="1" w:styleId="cat-SumInWordsgrp-39rplc-62">
    <w:name w:val="cat-SumInWords grp-39 rplc-62"/>
    <w:basedOn w:val="DefaultParagraphFont"/>
  </w:style>
  <w:style w:type="character" w:customStyle="1" w:styleId="cat-Dategrp-10rplc-63">
    <w:name w:val="cat-Date grp-10 rplc-63"/>
    <w:basedOn w:val="DefaultParagraphFont"/>
  </w:style>
  <w:style w:type="character" w:customStyle="1" w:styleId="cat-PhoneNumbergrp-49rplc-64">
    <w:name w:val="cat-PhoneNumber grp-49 rplc-64"/>
    <w:basedOn w:val="DefaultParagraphFont"/>
  </w:style>
  <w:style w:type="character" w:customStyle="1" w:styleId="cat-OrganizationNamegrp-43rplc-65">
    <w:name w:val="cat-OrganizationName grp-43 rplc-65"/>
    <w:basedOn w:val="DefaultParagraphFont"/>
  </w:style>
  <w:style w:type="character" w:customStyle="1" w:styleId="cat-Addressgrp-3rplc-66">
    <w:name w:val="cat-Address grp-3 rplc-66"/>
    <w:basedOn w:val="DefaultParagraphFont"/>
  </w:style>
  <w:style w:type="character" w:customStyle="1" w:styleId="cat-Dategrp-10rplc-67">
    <w:name w:val="cat-Date grp-10 rplc-67"/>
    <w:basedOn w:val="DefaultParagraphFont"/>
  </w:style>
  <w:style w:type="character" w:customStyle="1" w:styleId="cat-Addressgrp-3rplc-68">
    <w:name w:val="cat-Address grp-3 rplc-68"/>
    <w:basedOn w:val="DefaultParagraphFont"/>
  </w:style>
  <w:style w:type="character" w:customStyle="1" w:styleId="cat-PhoneNumbergrp-44rplc-69">
    <w:name w:val="cat-PhoneNumber grp-44 rplc-69"/>
    <w:basedOn w:val="DefaultParagraphFont"/>
  </w:style>
  <w:style w:type="character" w:customStyle="1" w:styleId="cat-PhoneNumbergrp-50rplc-70">
    <w:name w:val="cat-PhoneNumber grp-50 rplc-70"/>
    <w:basedOn w:val="DefaultParagraphFont"/>
  </w:style>
  <w:style w:type="character" w:customStyle="1" w:styleId="cat-SumInWordsgrp-39rplc-71">
    <w:name w:val="cat-SumInWords grp-39 rplc-71"/>
    <w:basedOn w:val="DefaultParagraphFont"/>
  </w:style>
  <w:style w:type="character" w:customStyle="1" w:styleId="cat-PhoneNumbergrp-47rplc-72">
    <w:name w:val="cat-PhoneNumber grp-47 rplc-72"/>
    <w:basedOn w:val="DefaultParagraphFont"/>
  </w:style>
  <w:style w:type="character" w:customStyle="1" w:styleId="cat-SumInWordsgrp-39rplc-73">
    <w:name w:val="cat-SumInWords grp-39 rplc-73"/>
    <w:basedOn w:val="DefaultParagraphFont"/>
  </w:style>
  <w:style w:type="character" w:customStyle="1" w:styleId="cat-PhoneNumbergrp-44rplc-74">
    <w:name w:val="cat-PhoneNumber grp-44 rplc-74"/>
    <w:basedOn w:val="DefaultParagraphFont"/>
  </w:style>
  <w:style w:type="character" w:customStyle="1" w:styleId="cat-PhoneNumbergrp-44rplc-75">
    <w:name w:val="cat-PhoneNumber grp-44 rplc-75"/>
    <w:basedOn w:val="DefaultParagraphFont"/>
  </w:style>
  <w:style w:type="character" w:customStyle="1" w:styleId="cat-FIOgrp-30rplc-76">
    <w:name w:val="cat-FIO grp-30 rplc-76"/>
    <w:basedOn w:val="DefaultParagraphFont"/>
  </w:style>
  <w:style w:type="character" w:customStyle="1" w:styleId="cat-Dategrp-10rplc-77">
    <w:name w:val="cat-Date grp-10 rplc-77"/>
    <w:basedOn w:val="DefaultParagraphFont"/>
  </w:style>
  <w:style w:type="character" w:customStyle="1" w:styleId="cat-Sumgrp-40rplc-78">
    <w:name w:val="cat-Sum grp-40 rplc-78"/>
    <w:basedOn w:val="DefaultParagraphFont"/>
  </w:style>
  <w:style w:type="character" w:customStyle="1" w:styleId="cat-SumInWordsgrp-39rplc-79">
    <w:name w:val="cat-SumInWords grp-39 rplc-79"/>
    <w:basedOn w:val="DefaultParagraphFont"/>
  </w:style>
  <w:style w:type="character" w:customStyle="1" w:styleId="cat-PhoneNumbergrp-44rplc-80">
    <w:name w:val="cat-PhoneNumber grp-44 rplc-80"/>
    <w:basedOn w:val="DefaultParagraphFont"/>
  </w:style>
  <w:style w:type="character" w:customStyle="1" w:styleId="cat-PhoneNumbergrp-51rplc-81">
    <w:name w:val="cat-PhoneNumber grp-51 rplc-81"/>
    <w:basedOn w:val="DefaultParagraphFont"/>
  </w:style>
  <w:style w:type="character" w:customStyle="1" w:styleId="cat-SumInWordsgrp-39rplc-82">
    <w:name w:val="cat-SumInWords grp-39 rplc-82"/>
    <w:basedOn w:val="DefaultParagraphFont"/>
  </w:style>
  <w:style w:type="character" w:customStyle="1" w:styleId="cat-Dategrp-16rplc-83">
    <w:name w:val="cat-Date grp-16 rplc-83"/>
    <w:basedOn w:val="DefaultParagraphFont"/>
  </w:style>
  <w:style w:type="character" w:customStyle="1" w:styleId="cat-FIOgrp-26rplc-84">
    <w:name w:val="cat-FIO grp-26 rplc-84"/>
    <w:basedOn w:val="DefaultParagraphFont"/>
  </w:style>
  <w:style w:type="character" w:customStyle="1" w:styleId="cat-Dategrp-17rplc-85">
    <w:name w:val="cat-Date grp-17 rplc-85"/>
    <w:basedOn w:val="DefaultParagraphFont"/>
  </w:style>
  <w:style w:type="character" w:customStyle="1" w:styleId="cat-Dategrp-18rplc-86">
    <w:name w:val="cat-Date grp-18 rplc-86"/>
    <w:basedOn w:val="DefaultParagraphFont"/>
  </w:style>
  <w:style w:type="character" w:customStyle="1" w:styleId="cat-Dategrp-19rplc-87">
    <w:name w:val="cat-Date grp-19 rplc-87"/>
    <w:basedOn w:val="DefaultParagraphFont"/>
  </w:style>
  <w:style w:type="character" w:customStyle="1" w:styleId="cat-Addressgrp-3rplc-88">
    <w:name w:val="cat-Address grp-3 rplc-88"/>
    <w:basedOn w:val="DefaultParagraphFont"/>
  </w:style>
  <w:style w:type="character" w:customStyle="1" w:styleId="cat-Dategrp-20rplc-89">
    <w:name w:val="cat-Date grp-20 rplc-89"/>
    <w:basedOn w:val="DefaultParagraphFont"/>
  </w:style>
  <w:style w:type="character" w:customStyle="1" w:styleId="cat-Dategrp-10rplc-90">
    <w:name w:val="cat-Date grp-10 rplc-90"/>
    <w:basedOn w:val="DefaultParagraphFont"/>
  </w:style>
  <w:style w:type="character" w:customStyle="1" w:styleId="cat-Addressgrp-3rplc-91">
    <w:name w:val="cat-Address grp-3 rplc-91"/>
    <w:basedOn w:val="DefaultParagraphFont"/>
  </w:style>
  <w:style w:type="character" w:customStyle="1" w:styleId="cat-Dategrp-10rplc-92">
    <w:name w:val="cat-Date grp-10 rplc-92"/>
    <w:basedOn w:val="DefaultParagraphFont"/>
  </w:style>
  <w:style w:type="character" w:customStyle="1" w:styleId="cat-Addressgrp-3rplc-93">
    <w:name w:val="cat-Address grp-3 rplc-93"/>
    <w:basedOn w:val="DefaultParagraphFont"/>
  </w:style>
  <w:style w:type="character" w:customStyle="1" w:styleId="cat-Dategrp-10rplc-94">
    <w:name w:val="cat-Date grp-10 rplc-94"/>
    <w:basedOn w:val="DefaultParagraphFont"/>
  </w:style>
  <w:style w:type="character" w:customStyle="1" w:styleId="cat-Dategrp-21rplc-95">
    <w:name w:val="cat-Date grp-21 rplc-95"/>
    <w:basedOn w:val="DefaultParagraphFont"/>
  </w:style>
  <w:style w:type="character" w:customStyle="1" w:styleId="cat-Dategrp-15rplc-96">
    <w:name w:val="cat-Date grp-15 rplc-96"/>
    <w:basedOn w:val="DefaultParagraphFont"/>
  </w:style>
  <w:style w:type="character" w:customStyle="1" w:styleId="cat-PhoneNumbergrp-44rplc-97">
    <w:name w:val="cat-PhoneNumber grp-44 rplc-97"/>
    <w:basedOn w:val="DefaultParagraphFont"/>
  </w:style>
  <w:style w:type="character" w:customStyle="1" w:styleId="cat-Dategrp-10rplc-98">
    <w:name w:val="cat-Date grp-10 rplc-98"/>
    <w:basedOn w:val="DefaultParagraphFont"/>
  </w:style>
  <w:style w:type="character" w:customStyle="1" w:styleId="cat-Dategrp-9rplc-99">
    <w:name w:val="cat-Date grp-9 rplc-99"/>
    <w:basedOn w:val="DefaultParagraphFont"/>
  </w:style>
  <w:style w:type="character" w:customStyle="1" w:styleId="cat-Addressgrp-3rplc-100">
    <w:name w:val="cat-Address grp-3 rplc-100"/>
    <w:basedOn w:val="DefaultParagraphFont"/>
  </w:style>
  <w:style w:type="character" w:customStyle="1" w:styleId="cat-FIOgrp-31rplc-101">
    <w:name w:val="cat-FIO grp-31 rplc-101"/>
    <w:basedOn w:val="DefaultParagraphFont"/>
  </w:style>
  <w:style w:type="character" w:customStyle="1" w:styleId="cat-FIOgrp-26rplc-102">
    <w:name w:val="cat-FIO grp-26 rplc-102"/>
    <w:basedOn w:val="DefaultParagraphFont"/>
  </w:style>
  <w:style w:type="character" w:customStyle="1" w:styleId="cat-Dategrp-22rplc-103">
    <w:name w:val="cat-Date grp-22 rplc-103"/>
    <w:basedOn w:val="DefaultParagraphFont"/>
  </w:style>
  <w:style w:type="character" w:customStyle="1" w:styleId="cat-Dategrp-20rplc-104">
    <w:name w:val="cat-Date grp-20 rplc-104"/>
    <w:basedOn w:val="DefaultParagraphFont"/>
  </w:style>
  <w:style w:type="character" w:customStyle="1" w:styleId="cat-Dategrp-8rplc-105">
    <w:name w:val="cat-Date grp-8 rplc-105"/>
    <w:basedOn w:val="DefaultParagraphFont"/>
  </w:style>
  <w:style w:type="character" w:customStyle="1" w:styleId="cat-FIOgrp-35rplc-106">
    <w:name w:val="cat-FIO grp-35 rplc-106"/>
    <w:basedOn w:val="DefaultParagraphFont"/>
  </w:style>
  <w:style w:type="character" w:customStyle="1" w:styleId="cat-Addressgrp-3rplc-107">
    <w:name w:val="cat-Address grp-3 rplc-107"/>
    <w:basedOn w:val="DefaultParagraphFont"/>
  </w:style>
  <w:style w:type="character" w:customStyle="1" w:styleId="cat-Dategrp-23rplc-108">
    <w:name w:val="cat-Date grp-23 rplc-108"/>
    <w:basedOn w:val="DefaultParagraphFont"/>
  </w:style>
  <w:style w:type="character" w:customStyle="1" w:styleId="cat-FIOgrp-32rplc-109">
    <w:name w:val="cat-FIO grp-32 rplc-109"/>
    <w:basedOn w:val="DefaultParagraphFont"/>
  </w:style>
  <w:style w:type="character" w:customStyle="1" w:styleId="cat-Dategrp-23rplc-110">
    <w:name w:val="cat-Date grp-23 rplc-110"/>
    <w:basedOn w:val="DefaultParagraphFont"/>
  </w:style>
  <w:style w:type="character" w:customStyle="1" w:styleId="cat-Addressgrp-3rplc-111">
    <w:name w:val="cat-Address grp-3 rplc-111"/>
    <w:basedOn w:val="DefaultParagraphFont"/>
  </w:style>
  <w:style w:type="character" w:customStyle="1" w:styleId="cat-Dategrp-24rplc-112">
    <w:name w:val="cat-Date grp-24 rplc-112"/>
    <w:basedOn w:val="DefaultParagraphFont"/>
  </w:style>
  <w:style w:type="character" w:customStyle="1" w:styleId="cat-Addressgrp-3rplc-113">
    <w:name w:val="cat-Address grp-3 rplc-113"/>
    <w:basedOn w:val="DefaultParagraphFont"/>
  </w:style>
  <w:style w:type="character" w:customStyle="1" w:styleId="cat-FIOgrp-26rplc-114">
    <w:name w:val="cat-FIO grp-26 rplc-114"/>
    <w:basedOn w:val="DefaultParagraphFont"/>
  </w:style>
  <w:style w:type="character" w:customStyle="1" w:styleId="cat-FIOgrp-26rplc-115">
    <w:name w:val="cat-FIO grp-26 rplc-115"/>
    <w:basedOn w:val="DefaultParagraphFont"/>
  </w:style>
  <w:style w:type="character" w:customStyle="1" w:styleId="cat-SumInWordsgrp-37rplc-116">
    <w:name w:val="cat-SumInWords grp-37 rplc-116"/>
    <w:basedOn w:val="DefaultParagraphFont"/>
  </w:style>
  <w:style w:type="character" w:customStyle="1" w:styleId="cat-FIOgrp-26rplc-117">
    <w:name w:val="cat-FIO grp-26 rplc-117"/>
    <w:basedOn w:val="DefaultParagraphFont"/>
  </w:style>
  <w:style w:type="character" w:customStyle="1" w:styleId="cat-FIOgrp-26rplc-118">
    <w:name w:val="cat-FIO grp-26 rplc-118"/>
    <w:basedOn w:val="DefaultParagraphFont"/>
  </w:style>
  <w:style w:type="character" w:customStyle="1" w:styleId="cat-FIOgrp-26rplc-119">
    <w:name w:val="cat-FIO grp-26 rplc-119"/>
    <w:basedOn w:val="DefaultParagraphFont"/>
  </w:style>
  <w:style w:type="character" w:customStyle="1" w:styleId="cat-SumInWordsgrp-38rplc-120">
    <w:name w:val="cat-SumInWords grp-38 rplc-120"/>
    <w:basedOn w:val="DefaultParagraphFont"/>
  </w:style>
  <w:style w:type="character" w:customStyle="1" w:styleId="cat-FIOgrp-26rplc-121">
    <w:name w:val="cat-FIO grp-26 rplc-121"/>
    <w:basedOn w:val="DefaultParagraphFont"/>
  </w:style>
  <w:style w:type="character" w:customStyle="1" w:styleId="cat-FIOgrp-32rplc-122">
    <w:name w:val="cat-FIO grp-32 rplc-122"/>
    <w:basedOn w:val="DefaultParagraphFont"/>
  </w:style>
  <w:style w:type="character" w:customStyle="1" w:styleId="cat-Sumgrp-41rplc-123">
    <w:name w:val="cat-Sum grp-41 rplc-123"/>
    <w:basedOn w:val="DefaultParagraphFont"/>
  </w:style>
  <w:style w:type="character" w:customStyle="1" w:styleId="cat-FIOgrp-33rplc-124">
    <w:name w:val="cat-FIO grp-33 rplc-124"/>
    <w:basedOn w:val="DefaultParagraphFont"/>
  </w:style>
  <w:style w:type="character" w:customStyle="1" w:styleId="cat-FIOgrp-34rplc-125">
    <w:name w:val="cat-FIO grp-34 rplc-125"/>
    <w:basedOn w:val="DefaultParagraphFont"/>
  </w:style>
  <w:style w:type="character" w:customStyle="1" w:styleId="cat-FIOgrp-34rplc-126">
    <w:name w:val="cat-FIO grp-34 rplc-12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